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4E" w:rsidRDefault="0056694E">
      <w:pPr>
        <w:pStyle w:val="ConsPlusTitlePage"/>
      </w:pPr>
      <w:r>
        <w:br/>
      </w:r>
    </w:p>
    <w:p w:rsidR="0056694E" w:rsidRDefault="0056694E">
      <w:pPr>
        <w:pStyle w:val="ConsPlusNormal"/>
        <w:jc w:val="both"/>
        <w:outlineLvl w:val="0"/>
      </w:pPr>
    </w:p>
    <w:p w:rsidR="0056694E" w:rsidRPr="0056694E" w:rsidRDefault="0056694E">
      <w:pPr>
        <w:pStyle w:val="ConsPlusTitle"/>
        <w:jc w:val="center"/>
        <w:outlineLvl w:val="0"/>
        <w:rPr>
          <w:rFonts w:ascii="Times New Roman" w:hAnsi="Times New Roman" w:cs="Times New Roman"/>
          <w:sz w:val="28"/>
          <w:szCs w:val="28"/>
        </w:rPr>
      </w:pPr>
      <w:r w:rsidRPr="0056694E">
        <w:rPr>
          <w:rFonts w:ascii="Times New Roman" w:hAnsi="Times New Roman" w:cs="Times New Roman"/>
          <w:sz w:val="28"/>
          <w:szCs w:val="28"/>
        </w:rPr>
        <w:t>МИНИСТЕРСТВО ПРИРОДНЫХ РЕСУРСОВ ЗАБАЙКАЛЬСКОГО КРАЯ</w:t>
      </w:r>
    </w:p>
    <w:p w:rsidR="0056694E" w:rsidRPr="0056694E" w:rsidRDefault="0056694E">
      <w:pPr>
        <w:pStyle w:val="ConsPlusTitle"/>
        <w:jc w:val="center"/>
        <w:rPr>
          <w:rFonts w:ascii="Times New Roman" w:hAnsi="Times New Roman" w:cs="Times New Roman"/>
          <w:sz w:val="28"/>
          <w:szCs w:val="28"/>
        </w:rPr>
      </w:pP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ПРИКАЗ</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от 18 июня 2018 г. N 23-н/п</w:t>
      </w:r>
    </w:p>
    <w:p w:rsidR="0056694E" w:rsidRPr="0056694E" w:rsidRDefault="0056694E">
      <w:pPr>
        <w:pStyle w:val="ConsPlusTitle"/>
        <w:jc w:val="center"/>
        <w:rPr>
          <w:rFonts w:ascii="Times New Roman" w:hAnsi="Times New Roman" w:cs="Times New Roman"/>
          <w:sz w:val="28"/>
          <w:szCs w:val="28"/>
        </w:rPr>
      </w:pP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ОБ УТВЕРЖДЕНИИ АДМИНИСТРАТИВНОГО РЕГЛАМЕНТА ПРЕДОСТАВЛЕНИЯ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МИНИСТЕРСТВОМ ПРИРОДНЫХ РЕСУРСОВ ЗАБАЙКАЛЬСКОГО КРАЯ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 ПО ОРГАНИЗАЦИИ И ПРОВЕДЕНИЮ</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ЭКОЛОГИЧЕСКОЙ ЭКСПЕРТИЗЫ ОБЪЕКТОВ</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РЕГИОНАЛЬНОГО УРОВНЯ</w:t>
      </w:r>
    </w:p>
    <w:p w:rsidR="0056694E" w:rsidRPr="0056694E" w:rsidRDefault="0056694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694E" w:rsidRPr="0056694E">
        <w:trPr>
          <w:jc w:val="center"/>
        </w:trPr>
        <w:tc>
          <w:tcPr>
            <w:tcW w:w="9294" w:type="dxa"/>
            <w:tcBorders>
              <w:top w:val="nil"/>
              <w:left w:val="single" w:sz="24" w:space="0" w:color="CED3F1"/>
              <w:bottom w:val="nil"/>
              <w:right w:val="single" w:sz="24" w:space="0" w:color="F4F3F8"/>
            </w:tcBorders>
            <w:shd w:val="clear" w:color="auto" w:fill="F4F3F8"/>
          </w:tcPr>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Список изменяющих документов</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(в ред. Приказов Министерства природных ресурсов Забайкальского края</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 xml:space="preserve">от 18.10.2018 </w:t>
            </w:r>
            <w:hyperlink r:id="rId4" w:history="1">
              <w:r w:rsidRPr="0056694E">
                <w:rPr>
                  <w:rFonts w:ascii="Times New Roman" w:hAnsi="Times New Roman" w:cs="Times New Roman"/>
                  <w:color w:val="0000FF"/>
                  <w:sz w:val="28"/>
                  <w:szCs w:val="28"/>
                </w:rPr>
                <w:t>N 56-н/п</w:t>
              </w:r>
            </w:hyperlink>
            <w:r w:rsidRPr="0056694E">
              <w:rPr>
                <w:rFonts w:ascii="Times New Roman" w:hAnsi="Times New Roman" w:cs="Times New Roman"/>
                <w:color w:val="392C69"/>
                <w:sz w:val="28"/>
                <w:szCs w:val="28"/>
              </w:rPr>
              <w:t xml:space="preserve">, от 22.01.2019 </w:t>
            </w:r>
            <w:hyperlink r:id="rId5" w:history="1">
              <w:r w:rsidRPr="0056694E">
                <w:rPr>
                  <w:rFonts w:ascii="Times New Roman" w:hAnsi="Times New Roman" w:cs="Times New Roman"/>
                  <w:color w:val="0000FF"/>
                  <w:sz w:val="28"/>
                  <w:szCs w:val="28"/>
                </w:rPr>
                <w:t>N 4-н/п</w:t>
              </w:r>
            </w:hyperlink>
            <w:r w:rsidRPr="0056694E">
              <w:rPr>
                <w:rFonts w:ascii="Times New Roman" w:hAnsi="Times New Roman" w:cs="Times New Roman"/>
                <w:color w:val="392C69"/>
                <w:sz w:val="28"/>
                <w:szCs w:val="28"/>
              </w:rPr>
              <w:t xml:space="preserve">, от 24.05.2019 </w:t>
            </w:r>
            <w:hyperlink r:id="rId6" w:history="1">
              <w:r w:rsidRPr="0056694E">
                <w:rPr>
                  <w:rFonts w:ascii="Times New Roman" w:hAnsi="Times New Roman" w:cs="Times New Roman"/>
                  <w:color w:val="0000FF"/>
                  <w:sz w:val="28"/>
                  <w:szCs w:val="28"/>
                </w:rPr>
                <w:t>N 12-н/п</w:t>
              </w:r>
            </w:hyperlink>
            <w:r w:rsidRPr="0056694E">
              <w:rPr>
                <w:rFonts w:ascii="Times New Roman" w:hAnsi="Times New Roman" w:cs="Times New Roman"/>
                <w:color w:val="392C69"/>
                <w:sz w:val="28"/>
                <w:szCs w:val="28"/>
              </w:rPr>
              <w:t>,</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 xml:space="preserve">от 20.04.2020 </w:t>
            </w:r>
            <w:hyperlink r:id="rId7" w:history="1">
              <w:r w:rsidRPr="0056694E">
                <w:rPr>
                  <w:rFonts w:ascii="Times New Roman" w:hAnsi="Times New Roman" w:cs="Times New Roman"/>
                  <w:color w:val="0000FF"/>
                  <w:sz w:val="28"/>
                  <w:szCs w:val="28"/>
                </w:rPr>
                <w:t>N 13-н/п</w:t>
              </w:r>
            </w:hyperlink>
            <w:r w:rsidRPr="0056694E">
              <w:rPr>
                <w:rFonts w:ascii="Times New Roman" w:hAnsi="Times New Roman" w:cs="Times New Roman"/>
                <w:color w:val="392C69"/>
                <w:sz w:val="28"/>
                <w:szCs w:val="28"/>
              </w:rPr>
              <w:t xml:space="preserve">, от 28.04.2020 </w:t>
            </w:r>
            <w:hyperlink r:id="rId8" w:history="1">
              <w:r w:rsidRPr="0056694E">
                <w:rPr>
                  <w:rFonts w:ascii="Times New Roman" w:hAnsi="Times New Roman" w:cs="Times New Roman"/>
                  <w:color w:val="0000FF"/>
                  <w:sz w:val="28"/>
                  <w:szCs w:val="28"/>
                </w:rPr>
                <w:t>N 19-н/п</w:t>
              </w:r>
            </w:hyperlink>
            <w:r w:rsidRPr="0056694E">
              <w:rPr>
                <w:rFonts w:ascii="Times New Roman" w:hAnsi="Times New Roman" w:cs="Times New Roman"/>
                <w:color w:val="392C69"/>
                <w:sz w:val="28"/>
                <w:szCs w:val="28"/>
              </w:rPr>
              <w:t>)</w:t>
            </w:r>
          </w:p>
        </w:tc>
      </w:tr>
    </w:tbl>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В соответствии с </w:t>
      </w:r>
      <w:hyperlink r:id="rId9" w:history="1">
        <w:r w:rsidRPr="0056694E">
          <w:rPr>
            <w:rFonts w:ascii="Times New Roman" w:hAnsi="Times New Roman" w:cs="Times New Roman"/>
            <w:color w:val="0000FF"/>
            <w:sz w:val="28"/>
            <w:szCs w:val="28"/>
          </w:rPr>
          <w:t>постановлением</w:t>
        </w:r>
      </w:hyperlink>
      <w:r w:rsidRPr="0056694E">
        <w:rPr>
          <w:rFonts w:ascii="Times New Roman" w:hAnsi="Times New Roman" w:cs="Times New Roman"/>
          <w:sz w:val="28"/>
          <w:szCs w:val="28"/>
        </w:rP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56694E">
          <w:rPr>
            <w:rFonts w:ascii="Times New Roman" w:hAnsi="Times New Roman" w:cs="Times New Roman"/>
            <w:color w:val="0000FF"/>
            <w:sz w:val="28"/>
            <w:szCs w:val="28"/>
          </w:rPr>
          <w:t>Положением</w:t>
        </w:r>
      </w:hyperlink>
      <w:r w:rsidRPr="0056694E">
        <w:rPr>
          <w:rFonts w:ascii="Times New Roman" w:hAnsi="Times New Roman" w:cs="Times New Roman"/>
          <w:sz w:val="28"/>
          <w:szCs w:val="28"/>
        </w:rPr>
        <w:t xml:space="preserve"> о Министерстве природных ресурсов Забайкальского края, утвержденным постановлением Правительства Забайкальского края от 27 декабря 2016 года N 503, приказываю:</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1. Утвердить прилагаемый Административный </w:t>
      </w:r>
      <w:hyperlink w:anchor="P49" w:history="1">
        <w:r w:rsidRPr="0056694E">
          <w:rPr>
            <w:rFonts w:ascii="Times New Roman" w:hAnsi="Times New Roman" w:cs="Times New Roman"/>
            <w:color w:val="0000FF"/>
            <w:sz w:val="28"/>
            <w:szCs w:val="28"/>
          </w:rPr>
          <w:t>регламент</w:t>
        </w:r>
      </w:hyperlink>
      <w:r w:rsidRPr="0056694E">
        <w:rPr>
          <w:rFonts w:ascii="Times New Roman" w:hAnsi="Times New Roman" w:cs="Times New Roman"/>
          <w:sz w:val="28"/>
          <w:szCs w:val="28"/>
        </w:rPr>
        <w:t xml:space="preserve"> предоставления Министерством природных ресурсов Забайкальского края государственной услуги по организации и проведению государственной экологической экспертизы объектов регионального уровня.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 Признать утратившими силу:</w:t>
      </w:r>
    </w:p>
    <w:p w:rsidR="0056694E" w:rsidRPr="0056694E" w:rsidRDefault="0056694E">
      <w:pPr>
        <w:pStyle w:val="ConsPlusNormal"/>
        <w:spacing w:before="220"/>
        <w:ind w:firstLine="540"/>
        <w:jc w:val="both"/>
        <w:rPr>
          <w:rFonts w:ascii="Times New Roman" w:hAnsi="Times New Roman" w:cs="Times New Roman"/>
          <w:sz w:val="28"/>
          <w:szCs w:val="28"/>
        </w:rPr>
      </w:pPr>
      <w:hyperlink r:id="rId11"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экологии Забайкальского края от 7 февраля 2012 года N 4-н/п "Об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организации и проведению государственной экологической экспертизы объектов регионального уровня";</w:t>
      </w:r>
    </w:p>
    <w:p w:rsidR="0056694E" w:rsidRPr="0056694E" w:rsidRDefault="0056694E">
      <w:pPr>
        <w:pStyle w:val="ConsPlusNormal"/>
        <w:spacing w:before="220"/>
        <w:ind w:firstLine="540"/>
        <w:jc w:val="both"/>
        <w:rPr>
          <w:rFonts w:ascii="Times New Roman" w:hAnsi="Times New Roman" w:cs="Times New Roman"/>
          <w:sz w:val="28"/>
          <w:szCs w:val="28"/>
        </w:rPr>
      </w:pPr>
      <w:hyperlink r:id="rId12"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экологии Забайкальского </w:t>
      </w:r>
      <w:r w:rsidRPr="0056694E">
        <w:rPr>
          <w:rFonts w:ascii="Times New Roman" w:hAnsi="Times New Roman" w:cs="Times New Roman"/>
          <w:sz w:val="28"/>
          <w:szCs w:val="28"/>
        </w:rPr>
        <w:lastRenderedPageBreak/>
        <w:t>края от 17 сентября 2012 года N 28-н/п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организации и проведению государственной экологической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pStyle w:val="ConsPlusNormal"/>
        <w:spacing w:before="220"/>
        <w:ind w:firstLine="540"/>
        <w:jc w:val="both"/>
        <w:rPr>
          <w:rFonts w:ascii="Times New Roman" w:hAnsi="Times New Roman" w:cs="Times New Roman"/>
          <w:sz w:val="28"/>
          <w:szCs w:val="28"/>
        </w:rPr>
      </w:pPr>
      <w:hyperlink r:id="rId13"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экологии Забайкальского края от 14 января 2013 года N 2-н/п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организации и проведению государственной экологической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pStyle w:val="ConsPlusNormal"/>
        <w:spacing w:before="220"/>
        <w:ind w:firstLine="540"/>
        <w:jc w:val="both"/>
        <w:rPr>
          <w:rFonts w:ascii="Times New Roman" w:hAnsi="Times New Roman" w:cs="Times New Roman"/>
          <w:sz w:val="28"/>
          <w:szCs w:val="28"/>
        </w:rPr>
      </w:pPr>
      <w:hyperlink r:id="rId14"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экологии Забайкальского края от 18 октября 2013 года N 27-н/п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организации и проведению государственной экологической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pStyle w:val="ConsPlusNormal"/>
        <w:spacing w:before="220"/>
        <w:ind w:firstLine="540"/>
        <w:jc w:val="both"/>
        <w:rPr>
          <w:rFonts w:ascii="Times New Roman" w:hAnsi="Times New Roman" w:cs="Times New Roman"/>
          <w:sz w:val="28"/>
          <w:szCs w:val="28"/>
        </w:rPr>
      </w:pPr>
      <w:hyperlink r:id="rId15"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промышленной политики Забайкальского края от 16 июня 2014 года N 11-н/п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организации и проведению государственной экологической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pStyle w:val="ConsPlusNormal"/>
        <w:spacing w:before="220"/>
        <w:ind w:firstLine="540"/>
        <w:jc w:val="both"/>
        <w:rPr>
          <w:rFonts w:ascii="Times New Roman" w:hAnsi="Times New Roman" w:cs="Times New Roman"/>
          <w:sz w:val="28"/>
          <w:szCs w:val="28"/>
        </w:rPr>
      </w:pPr>
      <w:hyperlink r:id="rId16"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промышленной политики Забайкальского края от 17 декабря 2014 года N 33-н/п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организации и проведению государственной экологической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694E" w:rsidRPr="0056694E">
        <w:trPr>
          <w:jc w:val="center"/>
        </w:trPr>
        <w:tc>
          <w:tcPr>
            <w:tcW w:w="9294" w:type="dxa"/>
            <w:tcBorders>
              <w:top w:val="nil"/>
              <w:left w:val="single" w:sz="24" w:space="0" w:color="CED3F1"/>
              <w:bottom w:val="nil"/>
              <w:right w:val="single" w:sz="24" w:space="0" w:color="F4F3F8"/>
            </w:tcBorders>
            <w:shd w:val="clear" w:color="auto" w:fill="F4F3F8"/>
          </w:tcPr>
          <w:p w:rsidR="0056694E" w:rsidRPr="0056694E" w:rsidRDefault="0056694E">
            <w:pPr>
              <w:pStyle w:val="ConsPlusNormal"/>
              <w:jc w:val="both"/>
              <w:rPr>
                <w:rFonts w:ascii="Times New Roman" w:hAnsi="Times New Roman" w:cs="Times New Roman"/>
                <w:sz w:val="28"/>
                <w:szCs w:val="28"/>
              </w:rPr>
            </w:pPr>
            <w:proofErr w:type="spellStart"/>
            <w:r w:rsidRPr="0056694E">
              <w:rPr>
                <w:rFonts w:ascii="Times New Roman" w:hAnsi="Times New Roman" w:cs="Times New Roman"/>
                <w:color w:val="392C69"/>
                <w:sz w:val="28"/>
                <w:szCs w:val="28"/>
              </w:rPr>
              <w:t>КонсультантПлюс</w:t>
            </w:r>
            <w:proofErr w:type="spellEnd"/>
            <w:r w:rsidRPr="0056694E">
              <w:rPr>
                <w:rFonts w:ascii="Times New Roman" w:hAnsi="Times New Roman" w:cs="Times New Roman"/>
                <w:color w:val="392C69"/>
                <w:sz w:val="28"/>
                <w:szCs w:val="28"/>
              </w:rPr>
              <w:t>: примечание.</w:t>
            </w:r>
          </w:p>
          <w:p w:rsidR="0056694E" w:rsidRPr="0056694E" w:rsidRDefault="0056694E">
            <w:pPr>
              <w:pStyle w:val="ConsPlusNormal"/>
              <w:jc w:val="both"/>
              <w:rPr>
                <w:rFonts w:ascii="Times New Roman" w:hAnsi="Times New Roman" w:cs="Times New Roman"/>
                <w:sz w:val="28"/>
                <w:szCs w:val="28"/>
              </w:rPr>
            </w:pPr>
            <w:proofErr w:type="spellStart"/>
            <w:r w:rsidRPr="0056694E">
              <w:rPr>
                <w:rFonts w:ascii="Times New Roman" w:hAnsi="Times New Roman" w:cs="Times New Roman"/>
                <w:color w:val="392C69"/>
                <w:sz w:val="28"/>
                <w:szCs w:val="28"/>
              </w:rPr>
              <w:lastRenderedPageBreak/>
              <w:t>Абз</w:t>
            </w:r>
            <w:proofErr w:type="spellEnd"/>
            <w:r w:rsidRPr="0056694E">
              <w:rPr>
                <w:rFonts w:ascii="Times New Roman" w:hAnsi="Times New Roman" w:cs="Times New Roman"/>
                <w:color w:val="392C69"/>
                <w:sz w:val="28"/>
                <w:szCs w:val="28"/>
              </w:rPr>
              <w:t xml:space="preserve">. восьмой п. 2 фактически утратил силу в связи с изданием </w:t>
            </w:r>
            <w:hyperlink r:id="rId17"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color w:val="392C69"/>
                <w:sz w:val="28"/>
                <w:szCs w:val="28"/>
              </w:rPr>
              <w:t xml:space="preserve"> Министерства природных ресурсов Забайкальского края от 19.12.2017 N 52-н/п, признавшего </w:t>
            </w:r>
            <w:hyperlink r:id="rId18"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color w:val="392C69"/>
                <w:sz w:val="28"/>
                <w:szCs w:val="28"/>
              </w:rPr>
              <w:t xml:space="preserve"> Министерства природных ресурсов и промышленной политики Забайкальского края от 12.08.2015 N 18-н/п утратившим силу.</w:t>
            </w:r>
          </w:p>
        </w:tc>
      </w:tr>
    </w:tbl>
    <w:p w:rsidR="0056694E" w:rsidRPr="0056694E" w:rsidRDefault="0056694E">
      <w:pPr>
        <w:pStyle w:val="ConsPlusNormal"/>
        <w:spacing w:before="280"/>
        <w:ind w:firstLine="540"/>
        <w:jc w:val="both"/>
        <w:rPr>
          <w:rFonts w:ascii="Times New Roman" w:hAnsi="Times New Roman" w:cs="Times New Roman"/>
          <w:sz w:val="28"/>
          <w:szCs w:val="28"/>
        </w:rPr>
      </w:pPr>
      <w:hyperlink r:id="rId19" w:history="1">
        <w:r w:rsidRPr="0056694E">
          <w:rPr>
            <w:rFonts w:ascii="Times New Roman" w:hAnsi="Times New Roman" w:cs="Times New Roman"/>
            <w:color w:val="0000FF"/>
            <w:sz w:val="28"/>
            <w:szCs w:val="28"/>
          </w:rPr>
          <w:t>пункт 1</w:t>
        </w:r>
      </w:hyperlink>
      <w:r w:rsidRPr="0056694E">
        <w:rPr>
          <w:rFonts w:ascii="Times New Roman" w:hAnsi="Times New Roman" w:cs="Times New Roman"/>
          <w:sz w:val="28"/>
          <w:szCs w:val="28"/>
        </w:rPr>
        <w:t xml:space="preserve"> изменений, которые вносятся в административные регламенты исполнения государственных функций и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12 августа 2015 года N 18-н/п "О внесении изменений в административные регламенты исполнения государственных функций и административные регламенты предоставления государственных услуг";</w:t>
      </w:r>
    </w:p>
    <w:p w:rsidR="0056694E" w:rsidRPr="0056694E" w:rsidRDefault="0056694E">
      <w:pPr>
        <w:pStyle w:val="ConsPlusNormal"/>
        <w:spacing w:before="220"/>
        <w:ind w:firstLine="540"/>
        <w:jc w:val="both"/>
        <w:rPr>
          <w:rFonts w:ascii="Times New Roman" w:hAnsi="Times New Roman" w:cs="Times New Roman"/>
          <w:sz w:val="28"/>
          <w:szCs w:val="28"/>
        </w:rPr>
      </w:pPr>
      <w:hyperlink r:id="rId20" w:history="1">
        <w:r w:rsidRPr="0056694E">
          <w:rPr>
            <w:rFonts w:ascii="Times New Roman" w:hAnsi="Times New Roman" w:cs="Times New Roman"/>
            <w:color w:val="0000FF"/>
            <w:sz w:val="28"/>
            <w:szCs w:val="28"/>
          </w:rPr>
          <w:t>пункт 1</w:t>
        </w:r>
      </w:hyperlink>
      <w:r w:rsidRPr="0056694E">
        <w:rPr>
          <w:rFonts w:ascii="Times New Roman" w:hAnsi="Times New Roman" w:cs="Times New Roman"/>
          <w:sz w:val="28"/>
          <w:szCs w:val="28"/>
        </w:rPr>
        <w:t xml:space="preserve"> изменений, которые вносятся в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29 января 2016 года N 1-н/п "О внесении изменений в административные регламенты предоставления государственных услуг";</w:t>
      </w:r>
    </w:p>
    <w:p w:rsidR="0056694E" w:rsidRPr="0056694E" w:rsidRDefault="0056694E">
      <w:pPr>
        <w:pStyle w:val="ConsPlusNormal"/>
        <w:spacing w:before="220"/>
        <w:ind w:firstLine="540"/>
        <w:jc w:val="both"/>
        <w:rPr>
          <w:rFonts w:ascii="Times New Roman" w:hAnsi="Times New Roman" w:cs="Times New Roman"/>
          <w:sz w:val="28"/>
          <w:szCs w:val="28"/>
        </w:rPr>
      </w:pPr>
      <w:hyperlink r:id="rId21" w:history="1">
        <w:r w:rsidRPr="0056694E">
          <w:rPr>
            <w:rFonts w:ascii="Times New Roman" w:hAnsi="Times New Roman" w:cs="Times New Roman"/>
            <w:color w:val="0000FF"/>
            <w:sz w:val="28"/>
            <w:szCs w:val="28"/>
          </w:rPr>
          <w:t>пункт 7</w:t>
        </w:r>
      </w:hyperlink>
      <w:r w:rsidRPr="0056694E">
        <w:rPr>
          <w:rFonts w:ascii="Times New Roman" w:hAnsi="Times New Roman" w:cs="Times New Roman"/>
          <w:sz w:val="28"/>
          <w:szCs w:val="28"/>
        </w:rPr>
        <w:t xml:space="preserve"> изменений, которые вносятся в административные регламенты предоставления государственных услуг Министерством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23 мая 2016 года N 11-н/п "О внесении изменений в административные регламенты предоставления государственных услуг Министерством природных ресурсов и промышленной политики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hyperlink r:id="rId22"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и промышленной политики Забайкальского края от 7 ноября 2016 года N 29-н/п "О внесении изменений в Административный регламент предоставления Министерством природных ресурсов и промышленной политики Забайкальского края государственной услуги по организации и проведению государственной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pStyle w:val="ConsPlusNormal"/>
        <w:spacing w:before="220"/>
        <w:ind w:firstLine="540"/>
        <w:jc w:val="both"/>
        <w:rPr>
          <w:rFonts w:ascii="Times New Roman" w:hAnsi="Times New Roman" w:cs="Times New Roman"/>
          <w:sz w:val="28"/>
          <w:szCs w:val="28"/>
        </w:rPr>
      </w:pPr>
      <w:hyperlink r:id="rId23" w:history="1">
        <w:r w:rsidRPr="0056694E">
          <w:rPr>
            <w:rFonts w:ascii="Times New Roman" w:hAnsi="Times New Roman" w:cs="Times New Roman"/>
            <w:color w:val="0000FF"/>
            <w:sz w:val="28"/>
            <w:szCs w:val="28"/>
          </w:rPr>
          <w:t>пункт 4</w:t>
        </w:r>
      </w:hyperlink>
      <w:r w:rsidRPr="0056694E">
        <w:rPr>
          <w:rFonts w:ascii="Times New Roman" w:hAnsi="Times New Roman" w:cs="Times New Roman"/>
          <w:sz w:val="28"/>
          <w:szCs w:val="28"/>
        </w:rPr>
        <w:t xml:space="preserve"> изменений, которые вносятся в некоторые приказы Министерства природных ресурсов и промышленной политики Забайкальского края, утвержденных приказом Министерства природных ресурсов Забайкальского края от 29 мая 2017 года N 11-н/п "О внесении изменений в некоторые приказы Министерства природных ресурсов и промышленной политики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hyperlink r:id="rId24" w:history="1">
        <w:r w:rsidRPr="0056694E">
          <w:rPr>
            <w:rFonts w:ascii="Times New Roman" w:hAnsi="Times New Roman" w:cs="Times New Roman"/>
            <w:color w:val="0000FF"/>
            <w:sz w:val="28"/>
            <w:szCs w:val="28"/>
          </w:rPr>
          <w:t>приказ</w:t>
        </w:r>
      </w:hyperlink>
      <w:r w:rsidRPr="0056694E">
        <w:rPr>
          <w:rFonts w:ascii="Times New Roman" w:hAnsi="Times New Roman" w:cs="Times New Roman"/>
          <w:sz w:val="28"/>
          <w:szCs w:val="28"/>
        </w:rPr>
        <w:t xml:space="preserve"> Министерства природных ресурсов Забайкальского края от 16 апреля 2018 года N 9-н/п "О внесении изменений в Административный регламент предоставления Министерством природных ресурсов Забайкальского края государственной услуги по организации и проведению государственной экспертизы объектов регионального уровня, утвержденный приказом Министерства природных ресурсов и экологии Забайкальского края от 7 февраля 2012 года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right"/>
        <w:rPr>
          <w:rFonts w:ascii="Times New Roman" w:hAnsi="Times New Roman" w:cs="Times New Roman"/>
          <w:sz w:val="28"/>
          <w:szCs w:val="28"/>
        </w:rPr>
      </w:pPr>
      <w:r w:rsidRPr="0056694E">
        <w:rPr>
          <w:rFonts w:ascii="Times New Roman" w:hAnsi="Times New Roman" w:cs="Times New Roman"/>
          <w:sz w:val="28"/>
          <w:szCs w:val="28"/>
        </w:rPr>
        <w:t>Министр природных ресурсов</w:t>
      </w:r>
    </w:p>
    <w:p w:rsidR="0056694E" w:rsidRPr="0056694E" w:rsidRDefault="0056694E">
      <w:pPr>
        <w:pStyle w:val="ConsPlusNormal"/>
        <w:jc w:val="right"/>
        <w:rPr>
          <w:rFonts w:ascii="Times New Roman" w:hAnsi="Times New Roman" w:cs="Times New Roman"/>
          <w:sz w:val="28"/>
          <w:szCs w:val="28"/>
        </w:rPr>
      </w:pPr>
      <w:r w:rsidRPr="0056694E">
        <w:rPr>
          <w:rFonts w:ascii="Times New Roman" w:hAnsi="Times New Roman" w:cs="Times New Roman"/>
          <w:sz w:val="28"/>
          <w:szCs w:val="28"/>
        </w:rPr>
        <w:t>Забайкальского края</w:t>
      </w:r>
    </w:p>
    <w:p w:rsidR="0056694E" w:rsidRPr="0056694E" w:rsidRDefault="0056694E">
      <w:pPr>
        <w:pStyle w:val="ConsPlusNormal"/>
        <w:jc w:val="right"/>
        <w:rPr>
          <w:rFonts w:ascii="Times New Roman" w:hAnsi="Times New Roman" w:cs="Times New Roman"/>
          <w:sz w:val="28"/>
          <w:szCs w:val="28"/>
        </w:rPr>
      </w:pPr>
      <w:r w:rsidRPr="0056694E">
        <w:rPr>
          <w:rFonts w:ascii="Times New Roman" w:hAnsi="Times New Roman" w:cs="Times New Roman"/>
          <w:sz w:val="28"/>
          <w:szCs w:val="28"/>
        </w:rPr>
        <w:t>А.И.ВОЛКОВ</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right"/>
        <w:outlineLvl w:val="0"/>
        <w:rPr>
          <w:rFonts w:ascii="Times New Roman" w:hAnsi="Times New Roman" w:cs="Times New Roman"/>
          <w:sz w:val="28"/>
          <w:szCs w:val="28"/>
        </w:rPr>
      </w:pPr>
      <w:r w:rsidRPr="0056694E">
        <w:rPr>
          <w:rFonts w:ascii="Times New Roman" w:hAnsi="Times New Roman" w:cs="Times New Roman"/>
          <w:sz w:val="28"/>
          <w:szCs w:val="28"/>
        </w:rPr>
        <w:t>Утвержден</w:t>
      </w:r>
    </w:p>
    <w:p w:rsidR="0056694E" w:rsidRPr="0056694E" w:rsidRDefault="0056694E">
      <w:pPr>
        <w:pStyle w:val="ConsPlusNormal"/>
        <w:jc w:val="right"/>
        <w:rPr>
          <w:rFonts w:ascii="Times New Roman" w:hAnsi="Times New Roman" w:cs="Times New Roman"/>
          <w:sz w:val="28"/>
          <w:szCs w:val="28"/>
        </w:rPr>
      </w:pPr>
      <w:r w:rsidRPr="0056694E">
        <w:rPr>
          <w:rFonts w:ascii="Times New Roman" w:hAnsi="Times New Roman" w:cs="Times New Roman"/>
          <w:sz w:val="28"/>
          <w:szCs w:val="28"/>
        </w:rPr>
        <w:t>приказом Министерства природных ресурсов</w:t>
      </w:r>
    </w:p>
    <w:p w:rsidR="0056694E" w:rsidRPr="0056694E" w:rsidRDefault="0056694E">
      <w:pPr>
        <w:pStyle w:val="ConsPlusNormal"/>
        <w:jc w:val="right"/>
        <w:rPr>
          <w:rFonts w:ascii="Times New Roman" w:hAnsi="Times New Roman" w:cs="Times New Roman"/>
          <w:sz w:val="28"/>
          <w:szCs w:val="28"/>
        </w:rPr>
      </w:pPr>
      <w:r w:rsidRPr="0056694E">
        <w:rPr>
          <w:rFonts w:ascii="Times New Roman" w:hAnsi="Times New Roman" w:cs="Times New Roman"/>
          <w:sz w:val="28"/>
          <w:szCs w:val="28"/>
        </w:rPr>
        <w:t>Забайкальского края</w:t>
      </w:r>
    </w:p>
    <w:p w:rsidR="0056694E" w:rsidRPr="0056694E" w:rsidRDefault="0056694E">
      <w:pPr>
        <w:pStyle w:val="ConsPlusNormal"/>
        <w:jc w:val="right"/>
        <w:rPr>
          <w:rFonts w:ascii="Times New Roman" w:hAnsi="Times New Roman" w:cs="Times New Roman"/>
          <w:sz w:val="28"/>
          <w:szCs w:val="28"/>
        </w:rPr>
      </w:pPr>
      <w:r w:rsidRPr="0056694E">
        <w:rPr>
          <w:rFonts w:ascii="Times New Roman" w:hAnsi="Times New Roman" w:cs="Times New Roman"/>
          <w:sz w:val="28"/>
          <w:szCs w:val="28"/>
        </w:rPr>
        <w:t>от 18 июня 2018 г. N 23-н/п</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rPr>
          <w:rFonts w:ascii="Times New Roman" w:hAnsi="Times New Roman" w:cs="Times New Roman"/>
          <w:sz w:val="28"/>
          <w:szCs w:val="28"/>
        </w:rPr>
      </w:pPr>
      <w:bookmarkStart w:id="0" w:name="P49"/>
      <w:bookmarkEnd w:id="0"/>
      <w:r w:rsidRPr="0056694E">
        <w:rPr>
          <w:rFonts w:ascii="Times New Roman" w:hAnsi="Times New Roman" w:cs="Times New Roman"/>
          <w:sz w:val="28"/>
          <w:szCs w:val="28"/>
        </w:rPr>
        <w:t>АДМИНИСТРАТИВНЫЙ РЕГЛАМЕНТ</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ПРЕДОСТАВЛЕНИЯ МИНИСТЕРСТВОМ ПРИРОДНЫХ РЕСУРСОВ</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ЗАБАЙКАЛЬСКОГО КРАЯ ГОСУДАРСТВЕННОЙ УСЛУГИ ПО ОРГАНИЗАЦИИ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ПРОВЕДЕНИЮ ГОСУДАРСТВЕННОЙ ЭКОЛОГИЧЕСКОЙ ЭКСПЕРТИЗЫ</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ОБЪЕКТОВ РЕГИОНАЛЬНОГО УРОВНЯ</w:t>
      </w:r>
    </w:p>
    <w:p w:rsidR="0056694E" w:rsidRPr="0056694E" w:rsidRDefault="0056694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694E" w:rsidRPr="0056694E">
        <w:trPr>
          <w:jc w:val="center"/>
        </w:trPr>
        <w:tc>
          <w:tcPr>
            <w:tcW w:w="9294" w:type="dxa"/>
            <w:tcBorders>
              <w:top w:val="nil"/>
              <w:left w:val="single" w:sz="24" w:space="0" w:color="CED3F1"/>
              <w:bottom w:val="nil"/>
              <w:right w:val="single" w:sz="24" w:space="0" w:color="F4F3F8"/>
            </w:tcBorders>
            <w:shd w:val="clear" w:color="auto" w:fill="F4F3F8"/>
          </w:tcPr>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Список изменяющих документов</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(в ред. Приказов Министерства природных ресурсов Забайкальского края</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 xml:space="preserve">от 18.10.2018 </w:t>
            </w:r>
            <w:hyperlink r:id="rId25" w:history="1">
              <w:r w:rsidRPr="0056694E">
                <w:rPr>
                  <w:rFonts w:ascii="Times New Roman" w:hAnsi="Times New Roman" w:cs="Times New Roman"/>
                  <w:color w:val="0000FF"/>
                  <w:sz w:val="28"/>
                  <w:szCs w:val="28"/>
                </w:rPr>
                <w:t>N 56-н/п</w:t>
              </w:r>
            </w:hyperlink>
            <w:r w:rsidRPr="0056694E">
              <w:rPr>
                <w:rFonts w:ascii="Times New Roman" w:hAnsi="Times New Roman" w:cs="Times New Roman"/>
                <w:color w:val="392C69"/>
                <w:sz w:val="28"/>
                <w:szCs w:val="28"/>
              </w:rPr>
              <w:t xml:space="preserve">, от 22.01.2019 </w:t>
            </w:r>
            <w:hyperlink r:id="rId26" w:history="1">
              <w:r w:rsidRPr="0056694E">
                <w:rPr>
                  <w:rFonts w:ascii="Times New Roman" w:hAnsi="Times New Roman" w:cs="Times New Roman"/>
                  <w:color w:val="0000FF"/>
                  <w:sz w:val="28"/>
                  <w:szCs w:val="28"/>
                </w:rPr>
                <w:t>N 4-н/п</w:t>
              </w:r>
            </w:hyperlink>
            <w:r w:rsidRPr="0056694E">
              <w:rPr>
                <w:rFonts w:ascii="Times New Roman" w:hAnsi="Times New Roman" w:cs="Times New Roman"/>
                <w:color w:val="392C69"/>
                <w:sz w:val="28"/>
                <w:szCs w:val="28"/>
              </w:rPr>
              <w:t xml:space="preserve">, от 24.05.2019 </w:t>
            </w:r>
            <w:hyperlink r:id="rId27" w:history="1">
              <w:r w:rsidRPr="0056694E">
                <w:rPr>
                  <w:rFonts w:ascii="Times New Roman" w:hAnsi="Times New Roman" w:cs="Times New Roman"/>
                  <w:color w:val="0000FF"/>
                  <w:sz w:val="28"/>
                  <w:szCs w:val="28"/>
                </w:rPr>
                <w:t>N 12-н/п</w:t>
              </w:r>
            </w:hyperlink>
            <w:r w:rsidRPr="0056694E">
              <w:rPr>
                <w:rFonts w:ascii="Times New Roman" w:hAnsi="Times New Roman" w:cs="Times New Roman"/>
                <w:color w:val="392C69"/>
                <w:sz w:val="28"/>
                <w:szCs w:val="28"/>
              </w:rPr>
              <w:t>,</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color w:val="392C69"/>
                <w:sz w:val="28"/>
                <w:szCs w:val="28"/>
              </w:rPr>
              <w:t xml:space="preserve">от 20.04.2020 </w:t>
            </w:r>
            <w:hyperlink r:id="rId28" w:history="1">
              <w:r w:rsidRPr="0056694E">
                <w:rPr>
                  <w:rFonts w:ascii="Times New Roman" w:hAnsi="Times New Roman" w:cs="Times New Roman"/>
                  <w:color w:val="0000FF"/>
                  <w:sz w:val="28"/>
                  <w:szCs w:val="28"/>
                </w:rPr>
                <w:t>N 13-н/п</w:t>
              </w:r>
            </w:hyperlink>
            <w:r w:rsidRPr="0056694E">
              <w:rPr>
                <w:rFonts w:ascii="Times New Roman" w:hAnsi="Times New Roman" w:cs="Times New Roman"/>
                <w:color w:val="392C69"/>
                <w:sz w:val="28"/>
                <w:szCs w:val="28"/>
              </w:rPr>
              <w:t xml:space="preserve">, от 28.04.2020 </w:t>
            </w:r>
            <w:hyperlink r:id="rId29" w:history="1">
              <w:r w:rsidRPr="0056694E">
                <w:rPr>
                  <w:rFonts w:ascii="Times New Roman" w:hAnsi="Times New Roman" w:cs="Times New Roman"/>
                  <w:color w:val="0000FF"/>
                  <w:sz w:val="28"/>
                  <w:szCs w:val="28"/>
                </w:rPr>
                <w:t>N 19-н/п</w:t>
              </w:r>
            </w:hyperlink>
            <w:r w:rsidRPr="0056694E">
              <w:rPr>
                <w:rFonts w:ascii="Times New Roman" w:hAnsi="Times New Roman" w:cs="Times New Roman"/>
                <w:color w:val="392C69"/>
                <w:sz w:val="28"/>
                <w:szCs w:val="28"/>
              </w:rPr>
              <w:t>)</w:t>
            </w:r>
          </w:p>
        </w:tc>
      </w:tr>
    </w:tbl>
    <w:p w:rsidR="0056694E" w:rsidRPr="0056694E" w:rsidRDefault="0056694E">
      <w:pPr>
        <w:pStyle w:val="ConsPlusNormal"/>
        <w:jc w:val="center"/>
        <w:rPr>
          <w:rFonts w:ascii="Times New Roman" w:hAnsi="Times New Roman" w:cs="Times New Roman"/>
          <w:sz w:val="28"/>
          <w:szCs w:val="28"/>
        </w:rPr>
      </w:pPr>
    </w:p>
    <w:p w:rsidR="0056694E" w:rsidRPr="0056694E" w:rsidRDefault="0056694E">
      <w:pPr>
        <w:pStyle w:val="ConsPlusTitle"/>
        <w:jc w:val="center"/>
        <w:outlineLvl w:val="1"/>
        <w:rPr>
          <w:rFonts w:ascii="Times New Roman" w:hAnsi="Times New Roman" w:cs="Times New Roman"/>
          <w:sz w:val="28"/>
          <w:szCs w:val="28"/>
        </w:rPr>
      </w:pPr>
      <w:r w:rsidRPr="0056694E">
        <w:rPr>
          <w:rFonts w:ascii="Times New Roman" w:hAnsi="Times New Roman" w:cs="Times New Roman"/>
          <w:sz w:val="28"/>
          <w:szCs w:val="28"/>
        </w:rPr>
        <w:t>1. ОБЩИЕ ПОЛОЖЕНИЯ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1.1. Предмет регулирования регламента</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1.1.1. Административный регламент предоставления Министерством </w:t>
      </w:r>
      <w:r w:rsidRPr="0056694E">
        <w:rPr>
          <w:rFonts w:ascii="Times New Roman" w:hAnsi="Times New Roman" w:cs="Times New Roman"/>
          <w:sz w:val="28"/>
          <w:szCs w:val="28"/>
        </w:rPr>
        <w:lastRenderedPageBreak/>
        <w:t>природных ресурсов Забайкальского края государственной услуги по организации и проведению государственной экологической экспертизы объектов регионального уровня (далее - Административный регламент) определяет сроки и последовательность действий (административные процедуры) предоставления Министерством природных ресурсов и промышленной политики Забайкальского края государственной услуги по организации и проведению государственной экологической экспертизы объектов регионального уровня.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1.1.2. Государственная услуга по организации и проведению государственной экологической экспертизы объектов регионального уровня предоставляется на основании </w:t>
      </w:r>
      <w:hyperlink r:id="rId30" w:history="1">
        <w:r w:rsidRPr="0056694E">
          <w:rPr>
            <w:rFonts w:ascii="Times New Roman" w:hAnsi="Times New Roman" w:cs="Times New Roman"/>
            <w:color w:val="0000FF"/>
            <w:sz w:val="28"/>
            <w:szCs w:val="28"/>
          </w:rPr>
          <w:t>пункта 12.8.1.1</w:t>
        </w:r>
      </w:hyperlink>
      <w:r w:rsidRPr="0056694E">
        <w:rPr>
          <w:rFonts w:ascii="Times New Roman" w:hAnsi="Times New Roman" w:cs="Times New Roman"/>
          <w:sz w:val="28"/>
          <w:szCs w:val="28"/>
        </w:rPr>
        <w:t xml:space="preserve"> Положения о Министерстве природных ресурсов Забайкальского края, утвержденного постановлением Правительства Забайкальского края от 27 декабря 2016 года N 503.</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1.2. Круг заявителей</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1.2.1. Заявителем организации и проведения государственной экологической экспертизы является физическое либо юридическое лицо, планирующее осуществлять хозяйственную и иную деятельность, способную оказать прямое или косвенное воздействие на окружающую среду, а также органы государственной власти Забайкальского края, представляющие в соответствии с законодательством материалы на государственную экологическую экспертизу (далее - Заказчик).</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1.2.2. От имени Заказчиков могут выступать лица, действующие на основании доверенности, оформленной в соответствии с Гражданским </w:t>
      </w:r>
      <w:hyperlink r:id="rId31" w:history="1">
        <w:r w:rsidRPr="0056694E">
          <w:rPr>
            <w:rFonts w:ascii="Times New Roman" w:hAnsi="Times New Roman" w:cs="Times New Roman"/>
            <w:color w:val="0000FF"/>
            <w:sz w:val="28"/>
            <w:szCs w:val="28"/>
          </w:rPr>
          <w:t>кодексом</w:t>
        </w:r>
      </w:hyperlink>
      <w:r w:rsidRPr="0056694E">
        <w:rPr>
          <w:rFonts w:ascii="Times New Roman" w:hAnsi="Times New Roman" w:cs="Times New Roman"/>
          <w:sz w:val="28"/>
          <w:szCs w:val="28"/>
        </w:rPr>
        <w:t xml:space="preserve"> Российской Федерации.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1.3. Требования к порядку информирования о предоставлении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1.3.1. Информация о месте нахождения и графике работы Минприроды Забайкальского края размещается в государственных информационных системах "Единый портал государственных и муниципальных услуг (функций)" и "Портал государственных и муниципальных услуг Забайкальского края" (далее - порталы), на официальном сайте Минприроды Забайкальского края в информационно-телекоммуникационной сети "Интернет" (далее - официальный сайт), а также на информационном стенде по месту нахождения Минприроды Забайкальского края.</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(п. 1.3.1 в ред. </w:t>
      </w:r>
      <w:hyperlink r:id="rId32"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24.05.2019 N 12-н/п)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1.3.2. Информацию о порядке предоставления государственной услуги, сведения о ходе предоставления государственной услуги можно получить: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при непосредственном обращении в отдел охраны окружающей среды Минприроды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 должностных лиц отдела охраны окружающей среды Минприроды Забайкальского края по справочному телефону отдела охраны окружающей среды;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путем направления письменного обращения по почтовому адресу, адресу электронной почты Минприроды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 официальном сайте, а также на порталах.</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(п. 1.3.2 в ред. </w:t>
      </w:r>
      <w:hyperlink r:id="rId33"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24.05.2019 N 12-н/п)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1.3.3. Вход в здание Минприроды Забайкальского края оборудуется вывеской с указанием его наименования и графика работы.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1.3.4. Места для ожидания и приема Заказчиков оборудуются стульями, кресельными секциями или скамьями, столами (стойками) для написания заявлений. Заказчикам предоставляются писчая бумага и канцелярские принадлежности в достаточном количестве.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1.3.5. Рабочие места должностных лиц, предоставляющих государственную услугу, должны быть оборудованы персональными компьютерами с возможностью доступа в информационно-телекоммуникационную сеть "Интернет", печатающими устройствами, копировальной техникой, средствами телефонной связи.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Должностные лица, ответственные за предоставление государственной услуги, обязаны иметь личные нагрудные идентификационные карточки (</w:t>
      </w:r>
      <w:proofErr w:type="spellStart"/>
      <w:r w:rsidRPr="0056694E">
        <w:rPr>
          <w:rFonts w:ascii="Times New Roman" w:hAnsi="Times New Roman" w:cs="Times New Roman"/>
          <w:sz w:val="28"/>
          <w:szCs w:val="28"/>
        </w:rPr>
        <w:t>бейджи</w:t>
      </w:r>
      <w:proofErr w:type="spellEnd"/>
      <w:r w:rsidRPr="0056694E">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1.3.6. На информационном стенде по месту нахождения Минприроды Забайкальского края и на официальном сайте в информационно-телекоммуникационной сети "Интернет" размещается следующая информация: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Минприроды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перечень должностных лиц Минприроды Забайкальского края, ответственных за организацию и проведение государственной экологической </w:t>
      </w:r>
      <w:r w:rsidRPr="0056694E">
        <w:rPr>
          <w:rFonts w:ascii="Times New Roman" w:hAnsi="Times New Roman" w:cs="Times New Roman"/>
          <w:sz w:val="28"/>
          <w:szCs w:val="28"/>
        </w:rPr>
        <w:lastRenderedPageBreak/>
        <w:t>экспертизы объектов регионального уровня, с указанием номеров кабинетов и служебных телефонов;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текст Административного регламента;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порядок предоставления государственной услуги в виде блок-схемы (</w:t>
      </w:r>
      <w:hyperlink w:anchor="P608" w:history="1">
        <w:r w:rsidRPr="0056694E">
          <w:rPr>
            <w:rFonts w:ascii="Times New Roman" w:hAnsi="Times New Roman" w:cs="Times New Roman"/>
            <w:color w:val="0000FF"/>
            <w:sz w:val="28"/>
            <w:szCs w:val="28"/>
          </w:rPr>
          <w:t>приложение N 1</w:t>
        </w:r>
      </w:hyperlink>
      <w:r w:rsidRPr="0056694E">
        <w:rPr>
          <w:rFonts w:ascii="Times New Roman" w:hAnsi="Times New Roman" w:cs="Times New Roman"/>
          <w:sz w:val="28"/>
          <w:szCs w:val="28"/>
        </w:rPr>
        <w:t xml:space="preserve">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перечень документов, которые необходимо представить для организации и проведения государственной экологической экспертизы объектов регионального уровня, и форма сопроводительного письма согласно </w:t>
      </w:r>
      <w:hyperlink w:anchor="P866" w:history="1">
        <w:proofErr w:type="gramStart"/>
        <w:r w:rsidRPr="0056694E">
          <w:rPr>
            <w:rFonts w:ascii="Times New Roman" w:hAnsi="Times New Roman" w:cs="Times New Roman"/>
            <w:color w:val="0000FF"/>
            <w:sz w:val="28"/>
            <w:szCs w:val="28"/>
          </w:rPr>
          <w:t>приложению</w:t>
        </w:r>
        <w:proofErr w:type="gramEnd"/>
        <w:r w:rsidRPr="0056694E">
          <w:rPr>
            <w:rFonts w:ascii="Times New Roman" w:hAnsi="Times New Roman" w:cs="Times New Roman"/>
            <w:color w:val="0000FF"/>
            <w:sz w:val="28"/>
            <w:szCs w:val="28"/>
          </w:rPr>
          <w:t xml:space="preserve"> N 2</w:t>
        </w:r>
      </w:hyperlink>
      <w:r w:rsidRPr="0056694E">
        <w:rPr>
          <w:rFonts w:ascii="Times New Roman" w:hAnsi="Times New Roman" w:cs="Times New Roman"/>
          <w:sz w:val="28"/>
          <w:szCs w:val="28"/>
        </w:rPr>
        <w:t xml:space="preserve">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1.3.7.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1.3.8. Должностные лица Минприроды Забайкальского края не осуществляют консультирование Заказчиков, выходящее за рамки информирования о процедурах и условиях организации и проведения государственной экологической экспертизы объектов регионального уровня.</w:t>
      </w:r>
    </w:p>
    <w:p w:rsidR="0056694E" w:rsidRPr="0056694E" w:rsidRDefault="0056694E">
      <w:pPr>
        <w:pStyle w:val="ConsPlusNormal"/>
        <w:spacing w:before="220"/>
        <w:ind w:firstLine="540"/>
        <w:jc w:val="both"/>
        <w:rPr>
          <w:rFonts w:ascii="Times New Roman" w:hAnsi="Times New Roman" w:cs="Times New Roman"/>
          <w:sz w:val="28"/>
          <w:szCs w:val="28"/>
        </w:rPr>
      </w:pPr>
      <w:bookmarkStart w:id="1" w:name="P98"/>
      <w:bookmarkEnd w:id="1"/>
      <w:r w:rsidRPr="0056694E">
        <w:rPr>
          <w:rFonts w:ascii="Times New Roman" w:hAnsi="Times New Roman" w:cs="Times New Roman"/>
          <w:sz w:val="28"/>
          <w:szCs w:val="28"/>
        </w:rPr>
        <w:t>1.3.9. Ответы на письменные обращения направляются на бланке Минприроды Забайкальского края за подписью руководителя Минприроды Забайкальского края или лица, официально его замещающего (далее - руководитель Минприроды Забайкальского края), и должны содержать ответы на поставленные вопросы в рамках процедур и условий организации и проведения государственной экологической экспертизы объектов регионального уровня, а также фамилию, имя, отчество и номер телефона исполнителя.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Ответ направляется заявителю в течение 10 рабочих дней со дня поступления письменного обращения.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 xml:space="preserve">1.3.10. Ответы на обращения, полученные по электронной почте, даются в порядке, установленном в </w:t>
      </w:r>
      <w:hyperlink w:anchor="P98" w:history="1">
        <w:r w:rsidRPr="0056694E">
          <w:rPr>
            <w:rFonts w:ascii="Times New Roman" w:hAnsi="Times New Roman" w:cs="Times New Roman"/>
            <w:color w:val="0000FF"/>
            <w:sz w:val="28"/>
            <w:szCs w:val="28"/>
          </w:rPr>
          <w:t>пункте 1.3.9</w:t>
        </w:r>
      </w:hyperlink>
      <w:r w:rsidRPr="0056694E">
        <w:rPr>
          <w:rFonts w:ascii="Times New Roman" w:hAnsi="Times New Roman" w:cs="Times New Roman"/>
          <w:sz w:val="28"/>
          <w:szCs w:val="28"/>
        </w:rPr>
        <w:t xml:space="preserve"> Административного регламента.</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1"/>
        <w:rPr>
          <w:rFonts w:ascii="Times New Roman" w:hAnsi="Times New Roman" w:cs="Times New Roman"/>
          <w:sz w:val="28"/>
          <w:szCs w:val="28"/>
        </w:rPr>
      </w:pPr>
      <w:r w:rsidRPr="0056694E">
        <w:rPr>
          <w:rFonts w:ascii="Times New Roman" w:hAnsi="Times New Roman" w:cs="Times New Roman"/>
          <w:sz w:val="28"/>
          <w:szCs w:val="28"/>
        </w:rPr>
        <w:t>2. СТАНДАРТ ПРЕДОСТАВЛЕНИЯ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2.1. Наименование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2.2. Наименование органа исполнительной власти,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предоставляющего государственную услугу</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Министерство природных ресурсов Забайкальского края (далее - Министерство).</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2.3. Результат предоставления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Конечным результатом проведения государственной экологической экспертизы является выдача заключения экспертной комиссии государственной экологической экспертизы заинтересованным лицам.</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2.4. Сроки предоставления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2.4.1. Срок проведения государственной экологической экспертизы определяется в зависимости от трудоемкости экспертных работ с учетом объема представленных на экспертизу материалов,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 и составляет: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для простых объектов - до 30 дней;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для объектов средней сложности и сложных - до 60 дней.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Базовые </w:t>
      </w:r>
      <w:hyperlink w:anchor="P1625" w:history="1">
        <w:r w:rsidRPr="0056694E">
          <w:rPr>
            <w:rFonts w:ascii="Times New Roman" w:hAnsi="Times New Roman" w:cs="Times New Roman"/>
            <w:color w:val="0000FF"/>
            <w:sz w:val="28"/>
            <w:szCs w:val="28"/>
          </w:rPr>
          <w:t>критерии</w:t>
        </w:r>
      </w:hyperlink>
      <w:r w:rsidRPr="0056694E">
        <w:rPr>
          <w:rFonts w:ascii="Times New Roman" w:hAnsi="Times New Roman" w:cs="Times New Roman"/>
          <w:sz w:val="28"/>
          <w:szCs w:val="28"/>
        </w:rPr>
        <w:t xml:space="preserve"> по сложности объектов государственной экологической экспертизы представлены в приложении N 15 к Административному регламенту.</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(п. 2.4.1 в ред. </w:t>
      </w:r>
      <w:hyperlink r:id="rId34"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2.4.2. Начало срока проведения государственной экологической экспертизы устанавливается не позднее чем через пятнадцать дней, а в отношении 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w:t>
      </w:r>
      <w:r w:rsidRPr="0056694E">
        <w:rPr>
          <w:rFonts w:ascii="Times New Roman" w:hAnsi="Times New Roman" w:cs="Times New Roman"/>
          <w:sz w:val="28"/>
          <w:szCs w:val="28"/>
        </w:rPr>
        <w:lastRenderedPageBreak/>
        <w:t xml:space="preserve">исключением проектной документации объектов, указанных в </w:t>
      </w:r>
      <w:hyperlink r:id="rId35" w:history="1">
        <w:r w:rsidRPr="0056694E">
          <w:rPr>
            <w:rFonts w:ascii="Times New Roman" w:hAnsi="Times New Roman" w:cs="Times New Roman"/>
            <w:color w:val="0000FF"/>
            <w:sz w:val="28"/>
            <w:szCs w:val="28"/>
          </w:rPr>
          <w:t>подпункте 7.1 статьи 11</w:t>
        </w:r>
      </w:hyperlink>
      <w:r w:rsidRPr="0056694E">
        <w:rPr>
          <w:rFonts w:ascii="Times New Roman" w:hAnsi="Times New Roman" w:cs="Times New Roman"/>
          <w:sz w:val="28"/>
          <w:szCs w:val="28"/>
        </w:rPr>
        <w:t xml:space="preserve"> Федерального закона от 23 ноября 1995 года N 174-ФЗ "Об экологической экспертизе", в соответствии с законодательством Российской Федерации и законодательством Забайкальского края,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142" w:history="1">
        <w:r w:rsidRPr="0056694E">
          <w:rPr>
            <w:rFonts w:ascii="Times New Roman" w:hAnsi="Times New Roman" w:cs="Times New Roman"/>
            <w:color w:val="0000FF"/>
            <w:sz w:val="28"/>
            <w:szCs w:val="28"/>
          </w:rPr>
          <w:t>пунктов 2.6.1</w:t>
        </w:r>
      </w:hyperlink>
      <w:r w:rsidRPr="0056694E">
        <w:rPr>
          <w:rFonts w:ascii="Times New Roman" w:hAnsi="Times New Roman" w:cs="Times New Roman"/>
          <w:sz w:val="28"/>
          <w:szCs w:val="28"/>
        </w:rPr>
        <w:t xml:space="preserve">, </w:t>
      </w:r>
      <w:hyperlink w:anchor="P146" w:history="1">
        <w:r w:rsidRPr="0056694E">
          <w:rPr>
            <w:rFonts w:ascii="Times New Roman" w:hAnsi="Times New Roman" w:cs="Times New Roman"/>
            <w:color w:val="0000FF"/>
            <w:sz w:val="28"/>
            <w:szCs w:val="28"/>
          </w:rPr>
          <w:t>2.6.2</w:t>
        </w:r>
      </w:hyperlink>
      <w:r w:rsidRPr="0056694E">
        <w:rPr>
          <w:rFonts w:ascii="Times New Roman" w:hAnsi="Times New Roman" w:cs="Times New Roman"/>
          <w:sz w:val="28"/>
          <w:szCs w:val="28"/>
        </w:rPr>
        <w:t xml:space="preserve"> и </w:t>
      </w:r>
      <w:hyperlink w:anchor="P315" w:history="1">
        <w:r w:rsidRPr="0056694E">
          <w:rPr>
            <w:rFonts w:ascii="Times New Roman" w:hAnsi="Times New Roman" w:cs="Times New Roman"/>
            <w:color w:val="0000FF"/>
            <w:sz w:val="28"/>
            <w:szCs w:val="28"/>
          </w:rPr>
          <w:t>3.2.4</w:t>
        </w:r>
      </w:hyperlink>
      <w:r w:rsidRPr="0056694E">
        <w:rPr>
          <w:rFonts w:ascii="Times New Roman" w:hAnsi="Times New Roman" w:cs="Times New Roman"/>
          <w:sz w:val="28"/>
          <w:szCs w:val="28"/>
        </w:rPr>
        <w:t xml:space="preserve"> Административного регламента.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2.4.3. Срок проведения государственной экологической экспертизы не должен превышать два месяца и может быть продлен на один месяц по заявлению Заказчика.</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(в ред. </w:t>
      </w:r>
      <w:hyperlink r:id="rId36"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2.5. Перечень нормативных правовых актов, регулирующих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отношения, возникающие в связи с предоставлением</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sz w:val="28"/>
          <w:szCs w:val="28"/>
        </w:rPr>
        <w:t xml:space="preserve">(в ред. </w:t>
      </w:r>
      <w:hyperlink r:id="rId37"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sz w:val="28"/>
          <w:szCs w:val="28"/>
        </w:rPr>
        <w:t>Забайкальского края</w:t>
      </w:r>
    </w:p>
    <w:p w:rsidR="0056694E" w:rsidRPr="0056694E" w:rsidRDefault="0056694E">
      <w:pPr>
        <w:pStyle w:val="ConsPlusNormal"/>
        <w:jc w:val="center"/>
        <w:rPr>
          <w:rFonts w:ascii="Times New Roman" w:hAnsi="Times New Roman" w:cs="Times New Roman"/>
          <w:sz w:val="28"/>
          <w:szCs w:val="28"/>
        </w:rPr>
      </w:pPr>
      <w:r w:rsidRPr="0056694E">
        <w:rPr>
          <w:rFonts w:ascii="Times New Roman" w:hAnsi="Times New Roman" w:cs="Times New Roman"/>
          <w:sz w:val="28"/>
          <w:szCs w:val="28"/>
        </w:rPr>
        <w:t>от 24.05.2019 N 12-н/п)</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порталах и официальном сайте в разделе: Деятельность/Государственные услуги, государственные функции/Административные регламенты государственных услуг, государственных функций/Административный регламент предоставления Министерством природных ресурсов Забайкальского края государственной услуги по организации и проведению государственной экологической экспертизы объектов регионального уровня.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2.6. Исчерпывающий перечень документов, необходимых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соответствии с нормативными правовыми актами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для предоставления государственной услуги, подлежащих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представлению заявителем</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bookmarkStart w:id="2" w:name="P142"/>
      <w:bookmarkEnd w:id="2"/>
      <w:r w:rsidRPr="0056694E">
        <w:rPr>
          <w:rFonts w:ascii="Times New Roman" w:hAnsi="Times New Roman" w:cs="Times New Roman"/>
          <w:sz w:val="28"/>
          <w:szCs w:val="28"/>
        </w:rPr>
        <w:t xml:space="preserve">2.6.1. Для проведения государственной экологической экспертизы объектов, указанных в </w:t>
      </w:r>
      <w:hyperlink r:id="rId38" w:history="1">
        <w:r w:rsidRPr="0056694E">
          <w:rPr>
            <w:rFonts w:ascii="Times New Roman" w:hAnsi="Times New Roman" w:cs="Times New Roman"/>
            <w:color w:val="0000FF"/>
            <w:sz w:val="28"/>
            <w:szCs w:val="28"/>
          </w:rPr>
          <w:t>статье 12</w:t>
        </w:r>
      </w:hyperlink>
      <w:r w:rsidRPr="0056694E">
        <w:rPr>
          <w:rFonts w:ascii="Times New Roman" w:hAnsi="Times New Roman" w:cs="Times New Roman"/>
          <w:sz w:val="28"/>
          <w:szCs w:val="28"/>
        </w:rPr>
        <w:t xml:space="preserve"> Федерального закона "Об экологической экспертизе", за исключением объектов, указанных в </w:t>
      </w:r>
      <w:hyperlink r:id="rId39" w:history="1">
        <w:r w:rsidRPr="0056694E">
          <w:rPr>
            <w:rFonts w:ascii="Times New Roman" w:hAnsi="Times New Roman" w:cs="Times New Roman"/>
            <w:color w:val="0000FF"/>
            <w:sz w:val="28"/>
            <w:szCs w:val="28"/>
          </w:rPr>
          <w:t>подпункте 4.1 статьи 12</w:t>
        </w:r>
      </w:hyperlink>
      <w:r w:rsidRPr="0056694E">
        <w:rPr>
          <w:rFonts w:ascii="Times New Roman" w:hAnsi="Times New Roman" w:cs="Times New Roman"/>
          <w:sz w:val="28"/>
          <w:szCs w:val="28"/>
        </w:rPr>
        <w:t xml:space="preserve"> Федерального закона "Об экологической экспертизе", в том числе повторной, Заказчик представляет: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заявление, содержащее информацию о наименовании объекта государственной экологической экспертизы, подробную опись материалов, представляемых на государственную экологическую экспертизу, согласно </w:t>
      </w:r>
      <w:proofErr w:type="gramStart"/>
      <w:r w:rsidRPr="0056694E">
        <w:rPr>
          <w:rFonts w:ascii="Times New Roman" w:hAnsi="Times New Roman" w:cs="Times New Roman"/>
          <w:sz w:val="28"/>
          <w:szCs w:val="28"/>
        </w:rPr>
        <w:t>приложению</w:t>
      </w:r>
      <w:proofErr w:type="gramEnd"/>
      <w:r w:rsidRPr="0056694E">
        <w:rPr>
          <w:rFonts w:ascii="Times New Roman" w:hAnsi="Times New Roman" w:cs="Times New Roman"/>
          <w:sz w:val="28"/>
          <w:szCs w:val="28"/>
        </w:rPr>
        <w:t xml:space="preserve"> N 2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 xml:space="preserve">документацию, подлежащую государственной экологической экспертизе в соответствии со </w:t>
      </w:r>
      <w:hyperlink r:id="rId40" w:history="1">
        <w:r w:rsidRPr="0056694E">
          <w:rPr>
            <w:rFonts w:ascii="Times New Roman" w:hAnsi="Times New Roman" w:cs="Times New Roman"/>
            <w:color w:val="0000FF"/>
            <w:sz w:val="28"/>
            <w:szCs w:val="28"/>
          </w:rPr>
          <w:t>статьей 12</w:t>
        </w:r>
      </w:hyperlink>
      <w:r w:rsidRPr="0056694E">
        <w:rPr>
          <w:rFonts w:ascii="Times New Roman" w:hAnsi="Times New Roman" w:cs="Times New Roman"/>
          <w:sz w:val="28"/>
          <w:szCs w:val="28"/>
        </w:rPr>
        <w:t xml:space="preserve"> Федерального закона "Об экологической экспертизе", за исключением объектов, указанных в </w:t>
      </w:r>
      <w:hyperlink r:id="rId41" w:history="1">
        <w:r w:rsidRPr="0056694E">
          <w:rPr>
            <w:rFonts w:ascii="Times New Roman" w:hAnsi="Times New Roman" w:cs="Times New Roman"/>
            <w:color w:val="0000FF"/>
            <w:sz w:val="28"/>
            <w:szCs w:val="28"/>
          </w:rPr>
          <w:t>подпункте 4.1 статьи 12</w:t>
        </w:r>
      </w:hyperlink>
      <w:r w:rsidRPr="0056694E">
        <w:rPr>
          <w:rFonts w:ascii="Times New Roman" w:hAnsi="Times New Roman" w:cs="Times New Roman"/>
          <w:sz w:val="28"/>
          <w:szCs w:val="28"/>
        </w:rPr>
        <w:t xml:space="preserve"> Федерального закона "Об экологической экспертизе", в объеме, который определен в установленном порядке, и содержащую материалы оценки воздействия на окружающую природную среду хозяйственной и иной деятельности, которая подлежит государственной экологической экспертизе;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доверенность, оформленную в соответствии с Гражданским </w:t>
      </w:r>
      <w:hyperlink r:id="rId42" w:history="1">
        <w:r w:rsidRPr="0056694E">
          <w:rPr>
            <w:rFonts w:ascii="Times New Roman" w:hAnsi="Times New Roman" w:cs="Times New Roman"/>
            <w:color w:val="0000FF"/>
            <w:sz w:val="28"/>
            <w:szCs w:val="28"/>
          </w:rPr>
          <w:t>кодексом</w:t>
        </w:r>
      </w:hyperlink>
      <w:r w:rsidRPr="0056694E">
        <w:rPr>
          <w:rFonts w:ascii="Times New Roman" w:hAnsi="Times New Roman" w:cs="Times New Roman"/>
          <w:sz w:val="28"/>
          <w:szCs w:val="28"/>
        </w:rPr>
        <w:t xml:space="preserve"> Российской Федерации, - в случае подачи материалов представителем, уполномоченным Заказчиком.</w:t>
      </w:r>
    </w:p>
    <w:p w:rsidR="0056694E" w:rsidRPr="0056694E" w:rsidRDefault="0056694E">
      <w:pPr>
        <w:pStyle w:val="ConsPlusNormal"/>
        <w:spacing w:before="220"/>
        <w:ind w:firstLine="540"/>
        <w:jc w:val="both"/>
        <w:rPr>
          <w:rFonts w:ascii="Times New Roman" w:hAnsi="Times New Roman" w:cs="Times New Roman"/>
          <w:sz w:val="28"/>
          <w:szCs w:val="28"/>
        </w:rPr>
      </w:pPr>
      <w:bookmarkStart w:id="3" w:name="P146"/>
      <w:bookmarkEnd w:id="3"/>
      <w:r w:rsidRPr="0056694E">
        <w:rPr>
          <w:rFonts w:ascii="Times New Roman" w:hAnsi="Times New Roman" w:cs="Times New Roman"/>
          <w:sz w:val="28"/>
          <w:szCs w:val="28"/>
        </w:rPr>
        <w:t xml:space="preserve">2.6.2. Для 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43" w:history="1">
        <w:r w:rsidRPr="0056694E">
          <w:rPr>
            <w:rFonts w:ascii="Times New Roman" w:hAnsi="Times New Roman" w:cs="Times New Roman"/>
            <w:color w:val="0000FF"/>
            <w:sz w:val="28"/>
            <w:szCs w:val="28"/>
          </w:rPr>
          <w:t>подпункте 7.1 статьи 11</w:t>
        </w:r>
      </w:hyperlink>
      <w:r w:rsidRPr="0056694E">
        <w:rPr>
          <w:rFonts w:ascii="Times New Roman" w:hAnsi="Times New Roman" w:cs="Times New Roman"/>
          <w:sz w:val="28"/>
          <w:szCs w:val="28"/>
        </w:rPr>
        <w:t xml:space="preserve"> Федерального закона от 23 ноября 1995 года N 174-ФЗ "Об экологической экспертизе", в том числе повторной, Заказчик представляет: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заявление, содержащее информацию о наименовании объекта государственной экологической экспертизы, подробную опись материалов, представляемых на государственную экологическую экспертизу, согласно </w:t>
      </w:r>
      <w:hyperlink w:anchor="P866" w:history="1">
        <w:proofErr w:type="gramStart"/>
        <w:r w:rsidRPr="0056694E">
          <w:rPr>
            <w:rFonts w:ascii="Times New Roman" w:hAnsi="Times New Roman" w:cs="Times New Roman"/>
            <w:color w:val="0000FF"/>
            <w:sz w:val="28"/>
            <w:szCs w:val="28"/>
          </w:rPr>
          <w:t>приложению</w:t>
        </w:r>
        <w:proofErr w:type="gramEnd"/>
        <w:r w:rsidRPr="0056694E">
          <w:rPr>
            <w:rFonts w:ascii="Times New Roman" w:hAnsi="Times New Roman" w:cs="Times New Roman"/>
            <w:color w:val="0000FF"/>
            <w:sz w:val="28"/>
            <w:szCs w:val="28"/>
          </w:rPr>
          <w:t xml:space="preserve"> N 2</w:t>
        </w:r>
      </w:hyperlink>
      <w:r w:rsidRPr="0056694E">
        <w:rPr>
          <w:rFonts w:ascii="Times New Roman" w:hAnsi="Times New Roman" w:cs="Times New Roman"/>
          <w:sz w:val="28"/>
          <w:szCs w:val="28"/>
        </w:rPr>
        <w:t xml:space="preserve">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документацию, подлежащую государственной экологической экспертизе и содержащую материалы оценки воздействия объектов, строительство, реконструкцию которых предполагается осуществлять на землях особо охраняемых природных территорий, на соответствующую особо охраняемую природную территорию;</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доверенность, оформленную в соответствии с Гражданским </w:t>
      </w:r>
      <w:hyperlink r:id="rId44" w:history="1">
        <w:r w:rsidRPr="0056694E">
          <w:rPr>
            <w:rFonts w:ascii="Times New Roman" w:hAnsi="Times New Roman" w:cs="Times New Roman"/>
            <w:color w:val="0000FF"/>
            <w:sz w:val="28"/>
            <w:szCs w:val="28"/>
          </w:rPr>
          <w:t>кодексом</w:t>
        </w:r>
      </w:hyperlink>
      <w:r w:rsidRPr="0056694E">
        <w:rPr>
          <w:rFonts w:ascii="Times New Roman" w:hAnsi="Times New Roman" w:cs="Times New Roman"/>
          <w:sz w:val="28"/>
          <w:szCs w:val="28"/>
        </w:rPr>
        <w:t xml:space="preserve"> Российской Федерации, - в случае подачи материалов представителем, уполномоченным Заказчиком.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При направлении материалов на государственную экологическую экспертизу 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45" w:history="1">
        <w:r w:rsidRPr="0056694E">
          <w:rPr>
            <w:rFonts w:ascii="Times New Roman" w:hAnsi="Times New Roman" w:cs="Times New Roman"/>
            <w:color w:val="0000FF"/>
            <w:sz w:val="28"/>
            <w:szCs w:val="28"/>
          </w:rPr>
          <w:t>подпункте 7.1 статьи 11</w:t>
        </w:r>
      </w:hyperlink>
      <w:r w:rsidRPr="0056694E">
        <w:rPr>
          <w:rFonts w:ascii="Times New Roman" w:hAnsi="Times New Roman" w:cs="Times New Roman"/>
          <w:sz w:val="28"/>
          <w:szCs w:val="28"/>
        </w:rPr>
        <w:t xml:space="preserve"> Федерального закона от 23 ноября 1995 года N 174-ФЗ "Об экологической экспертизе", в соответствии с законодательством Российской Федерации и законодательством Забайкальского края, правами и обязанностями в соответствии со </w:t>
      </w:r>
      <w:hyperlink r:id="rId46" w:history="1">
        <w:r w:rsidRPr="0056694E">
          <w:rPr>
            <w:rFonts w:ascii="Times New Roman" w:hAnsi="Times New Roman" w:cs="Times New Roman"/>
            <w:color w:val="0000FF"/>
            <w:sz w:val="28"/>
            <w:szCs w:val="28"/>
          </w:rPr>
          <w:t>статьями 26</w:t>
        </w:r>
      </w:hyperlink>
      <w:r w:rsidRPr="0056694E">
        <w:rPr>
          <w:rFonts w:ascii="Times New Roman" w:hAnsi="Times New Roman" w:cs="Times New Roman"/>
          <w:sz w:val="28"/>
          <w:szCs w:val="28"/>
        </w:rPr>
        <w:t xml:space="preserve"> и </w:t>
      </w:r>
      <w:hyperlink r:id="rId47" w:history="1">
        <w:r w:rsidRPr="0056694E">
          <w:rPr>
            <w:rFonts w:ascii="Times New Roman" w:hAnsi="Times New Roman" w:cs="Times New Roman"/>
            <w:color w:val="0000FF"/>
            <w:sz w:val="28"/>
            <w:szCs w:val="28"/>
          </w:rPr>
          <w:t>27</w:t>
        </w:r>
      </w:hyperlink>
      <w:r w:rsidRPr="0056694E">
        <w:rPr>
          <w:rFonts w:ascii="Times New Roman" w:hAnsi="Times New Roman" w:cs="Times New Roman"/>
          <w:sz w:val="28"/>
          <w:szCs w:val="28"/>
        </w:rPr>
        <w:t xml:space="preserve"> Федерального закона "Об экологической экспертизе" обладает лицо, являющееся заказчиком в соответствии с Градостроительным </w:t>
      </w:r>
      <w:hyperlink r:id="rId48" w:history="1">
        <w:r w:rsidRPr="0056694E">
          <w:rPr>
            <w:rFonts w:ascii="Times New Roman" w:hAnsi="Times New Roman" w:cs="Times New Roman"/>
            <w:color w:val="0000FF"/>
            <w:sz w:val="28"/>
            <w:szCs w:val="28"/>
          </w:rPr>
          <w:t>кодексом</w:t>
        </w:r>
      </w:hyperlink>
      <w:r w:rsidRPr="0056694E">
        <w:rPr>
          <w:rFonts w:ascii="Times New Roman" w:hAnsi="Times New Roman" w:cs="Times New Roman"/>
          <w:sz w:val="28"/>
          <w:szCs w:val="28"/>
        </w:rPr>
        <w:t xml:space="preserve"> Российской Федерации.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lastRenderedPageBreak/>
        <w:t>2.6(1). Указание на запрет требовать от Заказчика</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Министерство не вправе требовать от Заказчика: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sidRPr="0056694E">
          <w:rPr>
            <w:rFonts w:ascii="Times New Roman" w:hAnsi="Times New Roman" w:cs="Times New Roman"/>
            <w:color w:val="0000FF"/>
            <w:sz w:val="28"/>
            <w:szCs w:val="28"/>
          </w:rPr>
          <w:t>части 6 статьи 7</w:t>
        </w:r>
      </w:hyperlink>
      <w:r w:rsidRPr="0056694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56694E">
          <w:rPr>
            <w:rFonts w:ascii="Times New Roman" w:hAnsi="Times New Roman" w:cs="Times New Roman"/>
            <w:color w:val="0000FF"/>
            <w:sz w:val="28"/>
            <w:szCs w:val="28"/>
          </w:rPr>
          <w:t>части 1 статьи 9</w:t>
        </w:r>
      </w:hyperlink>
      <w:r w:rsidRPr="0056694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51"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52"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w:t>
      </w:r>
      <w:proofErr w:type="spellStart"/>
      <w:r w:rsidRPr="0056694E">
        <w:rPr>
          <w:rFonts w:ascii="Times New Roman" w:hAnsi="Times New Roman" w:cs="Times New Roman"/>
          <w:sz w:val="28"/>
          <w:szCs w:val="28"/>
        </w:rPr>
        <w:t>пп</w:t>
      </w:r>
      <w:proofErr w:type="spellEnd"/>
      <w:r w:rsidRPr="0056694E">
        <w:rPr>
          <w:rFonts w:ascii="Times New Roman" w:hAnsi="Times New Roman" w:cs="Times New Roman"/>
          <w:sz w:val="28"/>
          <w:szCs w:val="28"/>
        </w:rPr>
        <w:t xml:space="preserve">. "а" введен </w:t>
      </w:r>
      <w:hyperlink r:id="rId53"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б) наличие ошибок в заявлении о предоставлении государственной услуги </w:t>
      </w:r>
      <w:r w:rsidRPr="0056694E">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w:t>
      </w:r>
      <w:proofErr w:type="spellStart"/>
      <w:r w:rsidRPr="0056694E">
        <w:rPr>
          <w:rFonts w:ascii="Times New Roman" w:hAnsi="Times New Roman" w:cs="Times New Roman"/>
          <w:sz w:val="28"/>
          <w:szCs w:val="28"/>
        </w:rPr>
        <w:t>пп</w:t>
      </w:r>
      <w:proofErr w:type="spellEnd"/>
      <w:r w:rsidRPr="0056694E">
        <w:rPr>
          <w:rFonts w:ascii="Times New Roman" w:hAnsi="Times New Roman" w:cs="Times New Roman"/>
          <w:sz w:val="28"/>
          <w:szCs w:val="28"/>
        </w:rPr>
        <w:t xml:space="preserve">. "б" введен </w:t>
      </w:r>
      <w:hyperlink r:id="rId54"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w:t>
      </w:r>
      <w:proofErr w:type="spellStart"/>
      <w:r w:rsidRPr="0056694E">
        <w:rPr>
          <w:rFonts w:ascii="Times New Roman" w:hAnsi="Times New Roman" w:cs="Times New Roman"/>
          <w:sz w:val="28"/>
          <w:szCs w:val="28"/>
        </w:rPr>
        <w:t>пп</w:t>
      </w:r>
      <w:proofErr w:type="spellEnd"/>
      <w:r w:rsidRPr="0056694E">
        <w:rPr>
          <w:rFonts w:ascii="Times New Roman" w:hAnsi="Times New Roman" w:cs="Times New Roman"/>
          <w:sz w:val="28"/>
          <w:szCs w:val="28"/>
        </w:rPr>
        <w:t xml:space="preserve">. "в" введен </w:t>
      </w:r>
      <w:hyperlink r:id="rId55"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w:t>
      </w:r>
      <w:proofErr w:type="spellStart"/>
      <w:r w:rsidRPr="0056694E">
        <w:rPr>
          <w:rFonts w:ascii="Times New Roman" w:hAnsi="Times New Roman" w:cs="Times New Roman"/>
          <w:sz w:val="28"/>
          <w:szCs w:val="28"/>
        </w:rPr>
        <w:t>пп</w:t>
      </w:r>
      <w:proofErr w:type="spellEnd"/>
      <w:r w:rsidRPr="0056694E">
        <w:rPr>
          <w:rFonts w:ascii="Times New Roman" w:hAnsi="Times New Roman" w:cs="Times New Roman"/>
          <w:sz w:val="28"/>
          <w:szCs w:val="28"/>
        </w:rPr>
        <w:t xml:space="preserve">. "г" введен </w:t>
      </w:r>
      <w:hyperlink r:id="rId56"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22.01.2019 N 4-н/п)</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2.6(2). Исчерпывающий перечень документов, необходимых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соответствии с нормативными правовыми актами для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предоставления государственной услуги, которые находятся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распоряжении государственных органов, органов местного</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самоуправления и иных органов, участвующих в предоставлении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 и которые заявитель вправе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представить</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2.6(2).1. Для проведения государственной экологической экспертизы объектов, указанных в </w:t>
      </w:r>
      <w:hyperlink r:id="rId57" w:history="1">
        <w:r w:rsidRPr="0056694E">
          <w:rPr>
            <w:rFonts w:ascii="Times New Roman" w:hAnsi="Times New Roman" w:cs="Times New Roman"/>
            <w:color w:val="0000FF"/>
            <w:sz w:val="28"/>
            <w:szCs w:val="28"/>
          </w:rPr>
          <w:t>статье 12</w:t>
        </w:r>
      </w:hyperlink>
      <w:r w:rsidRPr="0056694E">
        <w:rPr>
          <w:rFonts w:ascii="Times New Roman" w:hAnsi="Times New Roman" w:cs="Times New Roman"/>
          <w:sz w:val="28"/>
          <w:szCs w:val="28"/>
        </w:rPr>
        <w:t xml:space="preserve"> Федерального закона "Об экологической экспертизе", за исключением объектов, указанных в </w:t>
      </w:r>
      <w:hyperlink r:id="rId58" w:history="1">
        <w:r w:rsidRPr="0056694E">
          <w:rPr>
            <w:rFonts w:ascii="Times New Roman" w:hAnsi="Times New Roman" w:cs="Times New Roman"/>
            <w:color w:val="0000FF"/>
            <w:sz w:val="28"/>
            <w:szCs w:val="28"/>
          </w:rPr>
          <w:t>подпункте 4.1 статьи 12</w:t>
        </w:r>
      </w:hyperlink>
      <w:r w:rsidRPr="0056694E">
        <w:rPr>
          <w:rFonts w:ascii="Times New Roman" w:hAnsi="Times New Roman" w:cs="Times New Roman"/>
          <w:sz w:val="28"/>
          <w:szCs w:val="28"/>
        </w:rPr>
        <w:t xml:space="preserve"> Федерального закона "Об экологической экспертизе", в том числе повторной, Заказчик вправе представить: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положительные заключения и (или) документы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заключения федеральных органов исполнительной власти по объекту государственной экологической экспертизы в случае его рассмотрения </w:t>
      </w:r>
      <w:r w:rsidRPr="0056694E">
        <w:rPr>
          <w:rFonts w:ascii="Times New Roman" w:hAnsi="Times New Roman" w:cs="Times New Roman"/>
          <w:sz w:val="28"/>
          <w:szCs w:val="28"/>
        </w:rPr>
        <w:lastRenderedPageBreak/>
        <w:t>указанными органами и заключение общественной экологической экспертизы в случае ее проведения;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реквизиты, необходимые для подготовки счета на оплату Заказчиком проведения государственной экологической экспертизы (идентификационный номер налогоплательщика (далее - ИНН), банковский идентификационный код (далее - БИК), код причины постановки на учет (далее - КПП), код общероссийского классификатора предприятий и организаций (далее - ОКПО), расчетный счет, корреспондентский счет (далее - к/счет).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2.6(2).2. Для проведения государственной экологической экспертизы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59" w:history="1">
        <w:r w:rsidRPr="0056694E">
          <w:rPr>
            <w:rFonts w:ascii="Times New Roman" w:hAnsi="Times New Roman" w:cs="Times New Roman"/>
            <w:color w:val="0000FF"/>
            <w:sz w:val="28"/>
            <w:szCs w:val="28"/>
          </w:rPr>
          <w:t>подпункте 7.1 статьи 11</w:t>
        </w:r>
      </w:hyperlink>
      <w:r w:rsidRPr="0056694E">
        <w:rPr>
          <w:rFonts w:ascii="Times New Roman" w:hAnsi="Times New Roman" w:cs="Times New Roman"/>
          <w:sz w:val="28"/>
          <w:szCs w:val="28"/>
        </w:rPr>
        <w:t xml:space="preserve"> Федерального закона от 23 ноября 1995 года N 174-ФЗ "Об экологической экспертизе", в том числе повторной, Заказчик вправе представить: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заключение общественной экологической экспертизы в случае ее проведения;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реквизиты, необходимые для подготовки счета на оплату заявителем проведения государственной экологической экспертизы (ИНН, БИК, КПП, ОКПО, расчетный счет, к/счет).</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2.7. Исчерпывающий перечень оснований для отказа в приеме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документов, необходимых для предоставления государственной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имеется.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2.8. Исчерпывающий перечень оснований для приостановления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или отказа в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2.8.1. Оснований для приостановления предоставления государственной услуги не имеется.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2.8.2. Основаниями для отказа в проведении государственной </w:t>
      </w:r>
      <w:r w:rsidRPr="0056694E">
        <w:rPr>
          <w:rFonts w:ascii="Times New Roman" w:hAnsi="Times New Roman" w:cs="Times New Roman"/>
          <w:sz w:val="28"/>
          <w:szCs w:val="28"/>
        </w:rPr>
        <w:lastRenderedPageBreak/>
        <w:t>экологической экспертизы являются: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несоответствие документации перечню объектов государственной экологической экспертизы объектов регионального уровня;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отсутствие документа, подтверждающего оплату государственной экологической экспертизы, в течение 30 дней со дня получения Заказчиком уведомления о необходимости оплаты;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непредставление материалов, необходимых для проведения государственной экологической экспертизы в срок, указанный Министерством в письме о некомплектности материалов, представленных на государственную экологическую экспертизу.</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2.8(1). Перечень услуг, которые являются необходимыми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обязательными для предоставления государственной услуги,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том числе сведения о документе (документах), выдаваемом</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(выдаваемых) организациями, участвующими в предоставлении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2.9. Порядок, размер и основания взимания платы, взимаемой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за предоставление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2.9.1. Государственная экологическая экспертиза, в том числе ее повторное проведение, осуществляется при условии ее предварительной оплаты Заказчиком документации, подлежащей государственной экологической экспертизе, в полном объеме и в соответствии со сметой расходов на проведение государственной экологической экспертизы, определяемой Министерством.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2.9.2. Определение стоимости проведения государственной экологической экспертизы осуществляется в соответствии со </w:t>
      </w:r>
      <w:hyperlink r:id="rId60" w:history="1">
        <w:r w:rsidRPr="0056694E">
          <w:rPr>
            <w:rFonts w:ascii="Times New Roman" w:hAnsi="Times New Roman" w:cs="Times New Roman"/>
            <w:color w:val="0000FF"/>
            <w:sz w:val="28"/>
            <w:szCs w:val="28"/>
          </w:rPr>
          <w:t>статьей 28</w:t>
        </w:r>
      </w:hyperlink>
      <w:r w:rsidRPr="0056694E">
        <w:rPr>
          <w:rFonts w:ascii="Times New Roman" w:hAnsi="Times New Roman" w:cs="Times New Roman"/>
          <w:sz w:val="28"/>
          <w:szCs w:val="28"/>
        </w:rPr>
        <w:t xml:space="preserve"> Федерального закона "Об экологической экспертизе", </w:t>
      </w:r>
      <w:hyperlink r:id="rId61"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Минприроды России от 23 сентября 2013 года N 404 "Об утверждении порядка оплаты труда внештатных экспертов государственной экологической экспертизы", с учетом </w:t>
      </w:r>
      <w:hyperlink r:id="rId62" w:history="1">
        <w:r w:rsidRPr="0056694E">
          <w:rPr>
            <w:rFonts w:ascii="Times New Roman" w:hAnsi="Times New Roman" w:cs="Times New Roman"/>
            <w:color w:val="0000FF"/>
            <w:sz w:val="28"/>
            <w:szCs w:val="28"/>
          </w:rPr>
          <w:t>Порядка</w:t>
        </w:r>
      </w:hyperlink>
      <w:r w:rsidRPr="0056694E">
        <w:rPr>
          <w:rFonts w:ascii="Times New Roman" w:hAnsi="Times New Roman" w:cs="Times New Roman"/>
          <w:sz w:val="28"/>
          <w:szCs w:val="28"/>
        </w:rPr>
        <w:t xml:space="preserve"> определения сметы расходов на проведение государственной экологической экспертизы, утвержденного приказом Минприроды России от 12 мая 2014 года N 205, зарегистрированным Министерством юстиции Российской Федерации 30 мая 2014 г. N 32503, а также иными нормативными правовыми актами Российской Федерации и Забайкальского края и инструктивно-методическими документами, регламентирующими порядок </w:t>
      </w:r>
      <w:r w:rsidRPr="0056694E">
        <w:rPr>
          <w:rFonts w:ascii="Times New Roman" w:hAnsi="Times New Roman" w:cs="Times New Roman"/>
          <w:sz w:val="28"/>
          <w:szCs w:val="28"/>
        </w:rPr>
        <w:lastRenderedPageBreak/>
        <w:t>определения стоимости проведения государственной экологической экспертизы.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2.10. Максимальный срок ожидания в очереди при подаче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запроса о предоставлении государственной услуги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при получении результата предоставления государственной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Прием документов от Заказчиков производится в режиме общей очереди.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Срок ожидания в очереди при подаче обращения Заказчика о проведении государственной экологической экспертизы, а также при получении результата предоставления государственной услуги составляет не более 15 минут.</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2.11. Срок и порядок регистрации запроса Заказчика</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Максимальный срок регистрации запроса Заказчика о предоставлении государственной услуги составляет не более 30 минут на один пакет документов.</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2.11(1). Требования к помещениям, в которых предоставляется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государственная услуга, к месту ожидания и приема</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Заказчиков, размещению и оформлению визуальной, текстовой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мультимедийной информации о порядке предоставления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 в том числе к обеспечению</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доступности для инвалидов указанных объектов в соответствии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с законодательством Российской Федерации о социальной защите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инвалидов</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2.11(1).1. Помещения, в которых осуществляется прием Заказчиков по вопросам, связанным с предоставлением государственной услуги, оборудуются информационными стендами, стульями и столами, а также средствами пожаротушения и оповещения о возникновении чрезвычайной ситуации, оборудуются доступными местами общественного пользования (туалетами) и хранения верхней одежды граждан.</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2.11(1).2. Места для ожидания и приема Заказчиков, заполнения документов оборудуются стульями, столами и обеспечиваются образцами заполнения документов и канцелярскими принадлежностями.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2.11(1).3.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2.11(1).4. 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Заказчиками.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2.11(1).5. Центральный вход в помещение оборудуется информационной табличкой (вывеской) с наименованием Министерства. Вход в здание Министерства оборудован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Инвалидам обеспечиваются:</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3"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условия для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4"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5"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где предоставляется государственная услуга;</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6"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7"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94E">
        <w:rPr>
          <w:rFonts w:ascii="Times New Roman" w:hAnsi="Times New Roman" w:cs="Times New Roman"/>
          <w:sz w:val="28"/>
          <w:szCs w:val="28"/>
        </w:rPr>
        <w:t>сурдопереводчика</w:t>
      </w:r>
      <w:proofErr w:type="spellEnd"/>
      <w:r w:rsidRPr="0056694E">
        <w:rPr>
          <w:rFonts w:ascii="Times New Roman" w:hAnsi="Times New Roman" w:cs="Times New Roman"/>
          <w:sz w:val="28"/>
          <w:szCs w:val="28"/>
        </w:rPr>
        <w:t xml:space="preserve"> и </w:t>
      </w:r>
      <w:proofErr w:type="spellStart"/>
      <w:r w:rsidRPr="0056694E">
        <w:rPr>
          <w:rFonts w:ascii="Times New Roman" w:hAnsi="Times New Roman" w:cs="Times New Roman"/>
          <w:sz w:val="28"/>
          <w:szCs w:val="28"/>
        </w:rPr>
        <w:t>тифлосурдопереводчика</w:t>
      </w:r>
      <w:proofErr w:type="spellEnd"/>
      <w:r w:rsidRPr="0056694E">
        <w:rPr>
          <w:rFonts w:ascii="Times New Roman" w:hAnsi="Times New Roman" w:cs="Times New Roman"/>
          <w:sz w:val="28"/>
          <w:szCs w:val="28"/>
        </w:rPr>
        <w:t>;</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8"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допуск собаки-проводника в помещения, где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69"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оказание работниками Министерства помощи инвалидам в преодолении барьеров, мешающих получению ими услуг наравне с другими лицами.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70"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71"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20.04.2020 N 13-н/п)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2.11(1).6. Прием Заказчиков осуществляется в кабинетах, которые оборудуются информационными табличками с указанием: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номера кабинета;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фамилии, имени и отчества работника Министерства, осуществляющего предоставление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2.11(1).7. Помещение, в котором осуществляется прием Заказчиков, должно обеспечивать: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комфортное расположение Заказчика и должностного лица;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возможность и удобство оформления Заказчиком письменного обращения;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телефонную связь;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наличие письменных принадлежностей и бумаги формата A4.</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2.11(2). Показатели доступности и качества государственной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2.11(2).1. Показателями оценки доступности государственной услуги являются: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транспортная доступность к местам предоставления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обеспечение возможности направления запроса в Министерство по электронной почте;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размещение информации о порядке предоставления государственной услуги на "Портале государственных и муниципальных услуг Забайкальского края", на официальном сайте Министерства в информационно-телекоммуникационной сети "Интернет".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2.11(2).2. Возможность получения государственной услуги в многофункциональном центре не предусмотрена.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2.11(2).3. Показателями оценки качества предоставления государственной услуги являются: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соблюдение срока предоставления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соблюдение сроков ожидания в очереди при предоставлении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2.12. Иные особенности предоставления государственной услуги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электронной форме</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Электронные обращения поступают в Министерство через официальный сайт Министерства (http://www.minprir.e-zab.ru.), на адрес электронной почты Министерства (info@minprir.e-zab.ru), через "Портал государственных и муниципальных услуг Забайкальского края" (http://pgu.e-zab.ru/).</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Электронное обращение распечатывается в день получения, и дальнейшая работа с ним ведется как с письменным обращением в соответствии с настоящим Административным регламентом.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Ответ на электронное обращение направляется в форме электронного документа по адресу электронной почты, указанному в электронном обращении, или в письменной форме по почтовому адресу, указанному в электронном обращении.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1"/>
        <w:rPr>
          <w:rFonts w:ascii="Times New Roman" w:hAnsi="Times New Roman" w:cs="Times New Roman"/>
          <w:sz w:val="28"/>
          <w:szCs w:val="28"/>
        </w:rPr>
      </w:pPr>
      <w:r w:rsidRPr="0056694E">
        <w:rPr>
          <w:rFonts w:ascii="Times New Roman" w:hAnsi="Times New Roman" w:cs="Times New Roman"/>
          <w:sz w:val="28"/>
          <w:szCs w:val="28"/>
        </w:rPr>
        <w:t>3. СОСТАВ, ПОСЛЕДОВАТЕЛЬНОСТЬ И СРОКИ ВЫПОЛНЕНИЯ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lastRenderedPageBreak/>
        <w:t>АДМИНИСТРАТИВНЫХ ПРОЦЕДУР, ТРЕБОВАНИЯ К ПОРЯДКУ ИХ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ВЫПОЛНЕНИЯ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3.1. Последовательность административных процедур</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прием и регистрация материалов, подлежащих государственной экологической экспертизе, рассмотрение представленных материалов на предмет их соответствия объектам государственной экологической экспертизы регионального уровня и проведение проверки комплектности материалов, представленных на государственную экологическую экспертизу;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подготовка и направление Заказчику уведомления о приеме документации на государственную экологическую экспертизу и о необходимости оплаты за ее проведение или уведомления о некомплектности материалов и сроках их представления;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подбор экспертов для проведения государственной экологической экспертизы, издание приказа об организации и проведении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проведение государственной экологической экспертизы.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3.2. Прием и регистрация материалов, подлежащих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экологической экспертизе, рассмотрение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представленных материалов на предмет их соответствия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объектам государственной экологической экспертизы</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регионального уровня и проведение проверки комплектности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материалов, представленных на государственную экологическую</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экспертизу</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3.2.1. Юридическим фактом - основанием для начала предоставления государственной услуги является регистрация письменного обращения (сопроводительного письма) Заказчика на имя руководителя Министерства с приложением всех необходимых для проведения государственной экологической экспертизы материалов в соответствии с </w:t>
      </w:r>
      <w:hyperlink w:anchor="P142" w:history="1">
        <w:r w:rsidRPr="0056694E">
          <w:rPr>
            <w:rFonts w:ascii="Times New Roman" w:hAnsi="Times New Roman" w:cs="Times New Roman"/>
            <w:color w:val="0000FF"/>
            <w:sz w:val="28"/>
            <w:szCs w:val="28"/>
          </w:rPr>
          <w:t>пунктами 2.6.1</w:t>
        </w:r>
      </w:hyperlink>
      <w:r w:rsidRPr="0056694E">
        <w:rPr>
          <w:rFonts w:ascii="Times New Roman" w:hAnsi="Times New Roman" w:cs="Times New Roman"/>
          <w:sz w:val="28"/>
          <w:szCs w:val="28"/>
        </w:rPr>
        <w:t xml:space="preserve"> или </w:t>
      </w:r>
      <w:hyperlink w:anchor="P146" w:history="1">
        <w:r w:rsidRPr="0056694E">
          <w:rPr>
            <w:rFonts w:ascii="Times New Roman" w:hAnsi="Times New Roman" w:cs="Times New Roman"/>
            <w:color w:val="0000FF"/>
            <w:sz w:val="28"/>
            <w:szCs w:val="28"/>
          </w:rPr>
          <w:t>2.6.2</w:t>
        </w:r>
      </w:hyperlink>
      <w:r w:rsidRPr="0056694E">
        <w:rPr>
          <w:rFonts w:ascii="Times New Roman" w:hAnsi="Times New Roman" w:cs="Times New Roman"/>
          <w:sz w:val="28"/>
          <w:szCs w:val="28"/>
        </w:rPr>
        <w:t xml:space="preserve"> Административного регламента.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3.2.2. Сопроводительное письмо и представленные материалы, указанные в </w:t>
      </w:r>
      <w:hyperlink w:anchor="P142" w:history="1">
        <w:r w:rsidRPr="0056694E">
          <w:rPr>
            <w:rFonts w:ascii="Times New Roman" w:hAnsi="Times New Roman" w:cs="Times New Roman"/>
            <w:color w:val="0000FF"/>
            <w:sz w:val="28"/>
            <w:szCs w:val="28"/>
          </w:rPr>
          <w:t>пунктах 2.6.1</w:t>
        </w:r>
      </w:hyperlink>
      <w:r w:rsidRPr="0056694E">
        <w:rPr>
          <w:rFonts w:ascii="Times New Roman" w:hAnsi="Times New Roman" w:cs="Times New Roman"/>
          <w:sz w:val="28"/>
          <w:szCs w:val="28"/>
        </w:rPr>
        <w:t xml:space="preserve"> или </w:t>
      </w:r>
      <w:hyperlink w:anchor="P146" w:history="1">
        <w:r w:rsidRPr="0056694E">
          <w:rPr>
            <w:rFonts w:ascii="Times New Roman" w:hAnsi="Times New Roman" w:cs="Times New Roman"/>
            <w:color w:val="0000FF"/>
            <w:sz w:val="28"/>
            <w:szCs w:val="28"/>
          </w:rPr>
          <w:t>2.6.2</w:t>
        </w:r>
      </w:hyperlink>
      <w:r w:rsidRPr="0056694E">
        <w:rPr>
          <w:rFonts w:ascii="Times New Roman" w:hAnsi="Times New Roman" w:cs="Times New Roman"/>
          <w:sz w:val="28"/>
          <w:szCs w:val="28"/>
        </w:rPr>
        <w:t xml:space="preserve"> Административного регламента, подлежащие государственной экологической экспертизе, регистрируются должностным лицом отдела правового, кадрового и финансового обеспечения в порядке, установленном для регистрации входящей корреспонденции.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3.2.3. Материалы, подлежащие государственной экологической экспертизе, могут представляться как лично, так и по почте.</w:t>
      </w:r>
    </w:p>
    <w:p w:rsidR="0056694E" w:rsidRPr="0056694E" w:rsidRDefault="0056694E">
      <w:pPr>
        <w:pStyle w:val="ConsPlusNormal"/>
        <w:spacing w:before="220"/>
        <w:ind w:firstLine="540"/>
        <w:jc w:val="both"/>
        <w:rPr>
          <w:rFonts w:ascii="Times New Roman" w:hAnsi="Times New Roman" w:cs="Times New Roman"/>
          <w:sz w:val="28"/>
          <w:szCs w:val="28"/>
        </w:rPr>
      </w:pPr>
      <w:bookmarkStart w:id="4" w:name="P315"/>
      <w:bookmarkEnd w:id="4"/>
      <w:r w:rsidRPr="0056694E">
        <w:rPr>
          <w:rFonts w:ascii="Times New Roman" w:hAnsi="Times New Roman" w:cs="Times New Roman"/>
          <w:sz w:val="28"/>
          <w:szCs w:val="28"/>
        </w:rPr>
        <w:t>3.2.4. Документация, подлежащая государственной экологической экспертизе, представляется в двух экземплярах, материалы согласований, обсуждений и иные документы - в одном экземпляре.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3.2.5. Должностным лицом, ответственным за прием и регистрацию материалов, является консультант отдела правового, кадрового и финансового обеспечения Министерства либо иное должностное лицо, исполняющее обязанности консультанта отдела правового, кадрового и финансового обеспечения Министерства на период его отсутствия. Максимальный срок приема и регистрации материалов, представленных Заказчиком, не должен превышать 30 минут.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3.2.6. Должностное лицо отдела правового, кадрового и финансового обеспечения Министерства в течение одного дня передает сопроводительное письмо и материалы, подлежащие государственной экологической экспертизе, руководителю Министерства. Руководитель Министерства рассматривает представленные материалы в течение одного дня с момента регистрации и поручает заместителю руководителя Министерства - начальнику отдела охраны окружающей среды (далее - ответственное должностное лицо) обеспечить рассмотрение поступивших материалов в установленном порядке.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3.2.7. Ответственное должностное лицо определяет ответственного исполнителя из числа штатных сотрудников отдела охраны окружающей среды Министерства и передает ему в течение одного дня полученные материалы для организации и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3.2.8. Ответственный исполнитель проверяет комплектность поступившей документации и ее соответствие требованиям </w:t>
      </w:r>
      <w:hyperlink w:anchor="P142" w:history="1">
        <w:r w:rsidRPr="0056694E">
          <w:rPr>
            <w:rFonts w:ascii="Times New Roman" w:hAnsi="Times New Roman" w:cs="Times New Roman"/>
            <w:color w:val="0000FF"/>
            <w:sz w:val="28"/>
            <w:szCs w:val="28"/>
          </w:rPr>
          <w:t>п. 2.6.1</w:t>
        </w:r>
      </w:hyperlink>
      <w:r w:rsidRPr="0056694E">
        <w:rPr>
          <w:rFonts w:ascii="Times New Roman" w:hAnsi="Times New Roman" w:cs="Times New Roman"/>
          <w:sz w:val="28"/>
          <w:szCs w:val="28"/>
        </w:rPr>
        <w:t xml:space="preserve"> или </w:t>
      </w:r>
      <w:hyperlink w:anchor="P146" w:history="1">
        <w:r w:rsidRPr="0056694E">
          <w:rPr>
            <w:rFonts w:ascii="Times New Roman" w:hAnsi="Times New Roman" w:cs="Times New Roman"/>
            <w:color w:val="0000FF"/>
            <w:sz w:val="28"/>
            <w:szCs w:val="28"/>
          </w:rPr>
          <w:t>п. 2.6.2</w:t>
        </w:r>
      </w:hyperlink>
      <w:r w:rsidRPr="0056694E">
        <w:rPr>
          <w:rFonts w:ascii="Times New Roman" w:hAnsi="Times New Roman" w:cs="Times New Roman"/>
          <w:sz w:val="28"/>
          <w:szCs w:val="28"/>
        </w:rPr>
        <w:t xml:space="preserve"> Административного регламента. Максимальный срок выполнения действия составляет 4 рабочих дня.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3.2.9. Результатом данной процедуры является прием, регистрация и передача в отдел охраны окружающей среды Министерства материалов, подлежащих государственной экологической экспертизе, проверка представленных материалов на предмет их соответствия установленным требованиям.</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3.3. Подготовка и направление Заказчику уведомления о приеме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документации на государственную экологическую экспертизу</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о необходимости оплаты за ее проведение или уведомления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о некомплектности материалов и сроках их представления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3.3.1. Юридическим фактом - основанием для начала исполнения </w:t>
      </w:r>
      <w:r w:rsidRPr="0056694E">
        <w:rPr>
          <w:rFonts w:ascii="Times New Roman" w:hAnsi="Times New Roman" w:cs="Times New Roman"/>
          <w:sz w:val="28"/>
          <w:szCs w:val="28"/>
        </w:rPr>
        <w:lastRenderedPageBreak/>
        <w:t>административной процедуры по подготовке и направлению Заказчику уведомления о приеме документации на государственную экологическую экспертизу и о необходимости оплаты за ее проведение или уведомления о некомплектности материалов и сроках их представления является окончание проверки комплектности документации.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3.3.2. При наличии полного комплекта документации ответственный исполнитель определяет: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1) сложность объекта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2) срок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 количество привлекаемых экспертов;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4) стоимость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3.3.3. После определения стоимости проведения государственной экологической экспертизы ответственный исполнитель подготавливает в течение одного дня в двух экземплярах уведомление Заказчику о приеме материалов на экспертизу и о необходимости оплаты государственной экологической экспертизы в течение 30 дней со дня получения данного уведомления и передает уведомление ответственному должностному лицу для визирования.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Одновременно с уведомлением ответственный исполнитель готовит счет на оплату и смету расходов на проведение государственной экологической экспертизы. Образец </w:t>
      </w:r>
      <w:hyperlink w:anchor="P930" w:history="1">
        <w:r w:rsidRPr="0056694E">
          <w:rPr>
            <w:rFonts w:ascii="Times New Roman" w:hAnsi="Times New Roman" w:cs="Times New Roman"/>
            <w:color w:val="0000FF"/>
            <w:sz w:val="28"/>
            <w:szCs w:val="28"/>
          </w:rPr>
          <w:t>сметы</w:t>
        </w:r>
      </w:hyperlink>
      <w:r w:rsidRPr="0056694E">
        <w:rPr>
          <w:rFonts w:ascii="Times New Roman" w:hAnsi="Times New Roman" w:cs="Times New Roman"/>
          <w:sz w:val="28"/>
          <w:szCs w:val="28"/>
        </w:rPr>
        <w:t xml:space="preserve"> расходов на проведение государственной экологической экспертизы представлен в приложении N 3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3.3.4. После визирования ответственным должностным лицом уведомление подписывается руководителем Министерства (лицом, исполняющим его обязанности), регистрируется в установленном порядке и направляется Заказчику с приложением счета на оплату и сметы расходов. Максимальный срок исполнения действия - 1 день.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Счет на оплату и смета расходов на проведение государственной экологической экспертизы, подготовленные в двух экземплярах, завизированные в установленном порядке, представляются на подпись начальнику отдела правового, кадрового и финансового обеспечения Министерства и руководителю Министерства (лицу, исполняющему его обязанности). Подпись руководителя Министерства на счете скрепляется печатью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Визовой экземпляр счета визируется ответственным исполнителем и ответственным должностным лицом.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Оба экземпляра сметы подписываются ответственным исполнителем, визовой экземпляр визируется ответственным должностным лицом.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3.3.5. Визовые экземпляры счета и сметы передаются в отдел правового, кадрового и финансового обеспечения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Второй экземпляр уведомления, копии счета и сметы приобщаются ответственным исполнителем к материалам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3.3.6. При представлении на государственную экологическую экспертизу документации, не соответствующей требованиям </w:t>
      </w:r>
      <w:hyperlink w:anchor="P142" w:history="1">
        <w:r w:rsidRPr="0056694E">
          <w:rPr>
            <w:rFonts w:ascii="Times New Roman" w:hAnsi="Times New Roman" w:cs="Times New Roman"/>
            <w:color w:val="0000FF"/>
            <w:sz w:val="28"/>
            <w:szCs w:val="28"/>
          </w:rPr>
          <w:t>п. 2.6.1</w:t>
        </w:r>
      </w:hyperlink>
      <w:r w:rsidRPr="0056694E">
        <w:rPr>
          <w:rFonts w:ascii="Times New Roman" w:hAnsi="Times New Roman" w:cs="Times New Roman"/>
          <w:sz w:val="28"/>
          <w:szCs w:val="28"/>
        </w:rPr>
        <w:t xml:space="preserve"> или </w:t>
      </w:r>
      <w:hyperlink w:anchor="P146" w:history="1">
        <w:r w:rsidRPr="0056694E">
          <w:rPr>
            <w:rFonts w:ascii="Times New Roman" w:hAnsi="Times New Roman" w:cs="Times New Roman"/>
            <w:color w:val="0000FF"/>
            <w:sz w:val="28"/>
            <w:szCs w:val="28"/>
          </w:rPr>
          <w:t>п. 2.6.2</w:t>
        </w:r>
      </w:hyperlink>
      <w:r w:rsidRPr="0056694E">
        <w:rPr>
          <w:rFonts w:ascii="Times New Roman" w:hAnsi="Times New Roman" w:cs="Times New Roman"/>
          <w:sz w:val="28"/>
          <w:szCs w:val="28"/>
        </w:rPr>
        <w:t xml:space="preserve"> Административного регламента, Министерство направляет Заказчику уведомление о некомплектности материалов и сроках их представления в полном объеме.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Уведомление готовится ответственным исполнителем в двух экземплярах, визируется ответственным должностным лицом, подписывается руководителем Министерства (лицом, исполняющим его обязанности) и регистрируется в установленном порядке. Максимальный срок исполнения действия - 2 рабочих дня.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3.3.7. При непредставлении в 30-дневный срок запрашиваемых материалов государственная экологическая экспертиза не проводится, Заказчику направляется уведомление о необходимости получения материалов в Министерстве.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3.3.8. При представлении запрошенных материалов в установленный срок ответственный исполнитель в период, не превышающий семи рабочих дней со дня регистрации сопроводительного письма о направлении дополнительных материалов, направляет Заказчику уведомление о необходимости оплаты проведения государственной экологической экспертизы в течение 30 дней со дня получения уведомления. К указанному уведомлению прилагаются смета расходов и счет на оплату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3.3.9. Уведомление о приеме документации на государственную экологическую экспертизу и о необходимости оплаты за ее проведение с приложением счета на оплату и сметы расходов или уведомление о некомплектности материалов и сроках их представления должны быть выданы Заказчику на руки или отправлены по почте в срок не более 7 рабочих дней со дня регистрации сопроводительного письма и материалов, представленных на экологическую экспертизу.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3.3.10. Результатом данной процедуры является уведомление Заказчика о приеме документации на государственную экологическую экспертизу и о необходимости оплаты за ее проведение или о некомплектности материалов и </w:t>
      </w:r>
      <w:r w:rsidRPr="0056694E">
        <w:rPr>
          <w:rFonts w:ascii="Times New Roman" w:hAnsi="Times New Roman" w:cs="Times New Roman"/>
          <w:sz w:val="28"/>
          <w:szCs w:val="28"/>
        </w:rPr>
        <w:lastRenderedPageBreak/>
        <w:t>сроках их представления.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3.4. Подбор экспертов для проведения государственной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экологической экспертизы, издание приказа об организации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проведении государственной экологической экспертизы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3.4.1. Юридическим фактом - основанием для начала административной процедуры по подбору экспертов и изданию приказа об организации и проведении государственной экологической экспертизы является оплата счета Заказчиком (наличие документа, подтверждающего оплату за проведение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3.4.2. Министерство образует экспертные комиссии государственной экологической экспертизы (далее именуется - экспертная комиссия) по каждому конкретному объекту государственной экологической экспертизы (далее именуется - объект экспертизы) как из внештатных экспертов (по согласованию с ними), так и штатных сотрудников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3.4.3. Число членов списочного состава экспертной комиссии должно быть нечетным и не менее трех человек.</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3.4.4.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экспертизы, гражданин, состоящий в трудовых или иных договорных отношениях с указанным Заказчиком или с разработчиком объекта экспертизы, а также представитель юридического лица, состоящего с указанным Заказчиком или с разработчиком объекта экспертизы в таких договорных отношениях.</w:t>
      </w:r>
    </w:p>
    <w:p w:rsidR="0056694E" w:rsidRPr="0056694E" w:rsidRDefault="0056694E">
      <w:pPr>
        <w:pStyle w:val="ConsPlusNormal"/>
        <w:spacing w:before="220"/>
        <w:ind w:firstLine="540"/>
        <w:jc w:val="both"/>
        <w:rPr>
          <w:rFonts w:ascii="Times New Roman" w:hAnsi="Times New Roman" w:cs="Times New Roman"/>
          <w:sz w:val="28"/>
          <w:szCs w:val="28"/>
        </w:rPr>
      </w:pPr>
      <w:bookmarkStart w:id="5" w:name="P356"/>
      <w:bookmarkEnd w:id="5"/>
      <w:r w:rsidRPr="0056694E">
        <w:rPr>
          <w:rFonts w:ascii="Times New Roman" w:hAnsi="Times New Roman" w:cs="Times New Roman"/>
          <w:sz w:val="28"/>
          <w:szCs w:val="28"/>
        </w:rPr>
        <w:t xml:space="preserve">3.4.5. Начало срока проведения государственной экологической экспертизы устанавливается не позднее чем через пятнадцать дней, а в отношении 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72" w:history="1">
        <w:r w:rsidRPr="0056694E">
          <w:rPr>
            <w:rFonts w:ascii="Times New Roman" w:hAnsi="Times New Roman" w:cs="Times New Roman"/>
            <w:color w:val="0000FF"/>
            <w:sz w:val="28"/>
            <w:szCs w:val="28"/>
          </w:rPr>
          <w:t>подпункте 7.1 статьи 11</w:t>
        </w:r>
      </w:hyperlink>
      <w:r w:rsidRPr="0056694E">
        <w:rPr>
          <w:rFonts w:ascii="Times New Roman" w:hAnsi="Times New Roman" w:cs="Times New Roman"/>
          <w:sz w:val="28"/>
          <w:szCs w:val="28"/>
        </w:rPr>
        <w:t xml:space="preserve"> Федерального закона от 23 ноября 1995 года N 174-ФЗ "Об экологической экспертизе", в соответствии с законодательством Российской Федерации и законодательством Забайкальского края, не позднее чем через три рабочих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142" w:history="1">
        <w:r w:rsidRPr="0056694E">
          <w:rPr>
            <w:rFonts w:ascii="Times New Roman" w:hAnsi="Times New Roman" w:cs="Times New Roman"/>
            <w:color w:val="0000FF"/>
            <w:sz w:val="28"/>
            <w:szCs w:val="28"/>
          </w:rPr>
          <w:t>пунктов 2.6.1</w:t>
        </w:r>
      </w:hyperlink>
      <w:r w:rsidRPr="0056694E">
        <w:rPr>
          <w:rFonts w:ascii="Times New Roman" w:hAnsi="Times New Roman" w:cs="Times New Roman"/>
          <w:sz w:val="28"/>
          <w:szCs w:val="28"/>
        </w:rPr>
        <w:t xml:space="preserve">, </w:t>
      </w:r>
      <w:hyperlink w:anchor="P146" w:history="1">
        <w:r w:rsidRPr="0056694E">
          <w:rPr>
            <w:rFonts w:ascii="Times New Roman" w:hAnsi="Times New Roman" w:cs="Times New Roman"/>
            <w:color w:val="0000FF"/>
            <w:sz w:val="28"/>
            <w:szCs w:val="28"/>
          </w:rPr>
          <w:t>2.6.2</w:t>
        </w:r>
      </w:hyperlink>
      <w:r w:rsidRPr="0056694E">
        <w:rPr>
          <w:rFonts w:ascii="Times New Roman" w:hAnsi="Times New Roman" w:cs="Times New Roman"/>
          <w:sz w:val="28"/>
          <w:szCs w:val="28"/>
        </w:rPr>
        <w:t xml:space="preserve"> и </w:t>
      </w:r>
      <w:hyperlink w:anchor="P315" w:history="1">
        <w:r w:rsidRPr="0056694E">
          <w:rPr>
            <w:rFonts w:ascii="Times New Roman" w:hAnsi="Times New Roman" w:cs="Times New Roman"/>
            <w:color w:val="0000FF"/>
            <w:sz w:val="28"/>
            <w:szCs w:val="28"/>
          </w:rPr>
          <w:t>3.2.4</w:t>
        </w:r>
      </w:hyperlink>
      <w:r w:rsidRPr="0056694E">
        <w:rPr>
          <w:rFonts w:ascii="Times New Roman" w:hAnsi="Times New Roman" w:cs="Times New Roman"/>
          <w:sz w:val="28"/>
          <w:szCs w:val="28"/>
        </w:rPr>
        <w:t xml:space="preserve"> Административного регламента. В течение этого срока ответственный исполнитель: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подготавливает предложения по кандидатурам руководителя и ответственного секретаря экспертной комиссии, а также срокам проведения государственной экологической экспертизы. Ответственный секретарь </w:t>
      </w:r>
      <w:r w:rsidRPr="0056694E">
        <w:rPr>
          <w:rFonts w:ascii="Times New Roman" w:hAnsi="Times New Roman" w:cs="Times New Roman"/>
          <w:sz w:val="28"/>
          <w:szCs w:val="28"/>
        </w:rPr>
        <w:lastRenderedPageBreak/>
        <w:t>экспертной комиссии назначается из числа штатных сотрудников отдела охраны окружающей среды Министерства (обычно - это ранее назначенный ответственный исполнитель). В ряде случаев, при проведении государственной экологической экспертизы сложных объектов, назначают двух ответственных секретарей;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 участием руководителя экспертной комиссии подготавливает предложения по составу экспертной комиссии и разрабатывает задание на проведение государственной экологической экспертизы (</w:t>
      </w:r>
      <w:hyperlink w:anchor="P1016" w:history="1">
        <w:r w:rsidRPr="0056694E">
          <w:rPr>
            <w:rFonts w:ascii="Times New Roman" w:hAnsi="Times New Roman" w:cs="Times New Roman"/>
            <w:color w:val="0000FF"/>
            <w:sz w:val="28"/>
            <w:szCs w:val="28"/>
          </w:rPr>
          <w:t>приложения N 4</w:t>
        </w:r>
      </w:hyperlink>
      <w:r w:rsidRPr="0056694E">
        <w:rPr>
          <w:rFonts w:ascii="Times New Roman" w:hAnsi="Times New Roman" w:cs="Times New Roman"/>
          <w:sz w:val="28"/>
          <w:szCs w:val="28"/>
        </w:rPr>
        <w:t xml:space="preserve"> и </w:t>
      </w:r>
      <w:hyperlink w:anchor="P1060" w:history="1">
        <w:r w:rsidRPr="0056694E">
          <w:rPr>
            <w:rFonts w:ascii="Times New Roman" w:hAnsi="Times New Roman" w:cs="Times New Roman"/>
            <w:color w:val="0000FF"/>
            <w:sz w:val="28"/>
            <w:szCs w:val="28"/>
          </w:rPr>
          <w:t>N 5</w:t>
        </w:r>
      </w:hyperlink>
      <w:r w:rsidRPr="0056694E">
        <w:rPr>
          <w:rFonts w:ascii="Times New Roman" w:hAnsi="Times New Roman" w:cs="Times New Roman"/>
          <w:sz w:val="28"/>
          <w:szCs w:val="28"/>
        </w:rPr>
        <w:t xml:space="preserve">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подготавливает проект приказа об организации и проведении государственной экологической экспертизы и направляет его руководству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3.4.6. Результатом данной процедуры является издание приказа об организации и проведении государственной экологической экспертизы. Приказ издается в сроки, указанные в </w:t>
      </w:r>
      <w:hyperlink w:anchor="P356" w:history="1">
        <w:r w:rsidRPr="0056694E">
          <w:rPr>
            <w:rFonts w:ascii="Times New Roman" w:hAnsi="Times New Roman" w:cs="Times New Roman"/>
            <w:color w:val="0000FF"/>
            <w:sz w:val="28"/>
            <w:szCs w:val="28"/>
          </w:rPr>
          <w:t>пункте 3.4.5</w:t>
        </w:r>
      </w:hyperlink>
      <w:r w:rsidRPr="0056694E">
        <w:rPr>
          <w:rFonts w:ascii="Times New Roman" w:hAnsi="Times New Roman" w:cs="Times New Roman"/>
          <w:sz w:val="28"/>
          <w:szCs w:val="28"/>
        </w:rPr>
        <w:t>.</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3.5. Проведение государственной экологической экспертизы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3.5.1. Юридическим фактом - основанием для начала административной процедуры по проведению государственной экологической экспертизы является издание приказа об организации и проведении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 Ответственный секретарь экспертной комиссии в течение десяти рабочих дней с момента издания приказа об организации и проведении государственной экологической экспертизы подготавливает и направляет сотруднику, осуществляющему связь с общественностью, сообщение для его размещения на официальном сайте Министерства и публикации в уполномоченных органах печати.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Сообщение содержит следующие сведения: наименование объекта экспертизы; наименование Заказчика государственной экологической экспертизы; дата и номер приказа об организации и проведении государственной экологической экспертизы; срок проведения государственной экологической экспертизы; место и дата проведения организационного заседания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3.5.3. Ответственный секретарь по телефону либо посредством телефонограммы уведомляет Заказчика государственной экологической экспертизы о дате и месте проведения организационного заседания экспертной комиссии государственной экологической экспертизы не позднее чем за два дня до его проведения. Представители иных заинтересованных сторон (органы местного самоуправления, общественные организации и другие) уведомляются о дате и месте проведения организационного заседания </w:t>
      </w:r>
      <w:r w:rsidRPr="0056694E">
        <w:rPr>
          <w:rFonts w:ascii="Times New Roman" w:hAnsi="Times New Roman" w:cs="Times New Roman"/>
          <w:sz w:val="28"/>
          <w:szCs w:val="28"/>
        </w:rPr>
        <w:lastRenderedPageBreak/>
        <w:t>экспертной комиссии государственной экологической экспертизы при наличии письменного запроса об участии в заседании.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3.5.4. В процессе проведения государственной экологической экспертизы экспертная комиссия определяет: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соответствие намечаемой деятельности требованиям, установленным нормативными правовыми актами Российской Федерации и Забайкальского края в сфере охраны окружающей среды и природопользования;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полноту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достаточность предусмотренных мер по обеспечению экологической безопасности.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3.5.5. В процессе проведения государственной экологической экспертизы проводится организационное заседание экспертной комиссии, на котором руководитель экспертной комиссии подписывает задания руководителям групп и членам экспертной комиссии. Организационное заседание экспертной комиссии проводится в срок, не превышающий 12 рабочих дней со дня издания приказа об организации и проведении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3.5.6. На организационном заседании ответственный секретарь: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информирует участников заседания о начале работы экспертной комиссии, образованной в соответствии с приказом об организации и проведении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подписывает подготовленные в двух экземплярах индивидуальные </w:t>
      </w:r>
      <w:hyperlink w:anchor="P1107" w:history="1">
        <w:r w:rsidRPr="0056694E">
          <w:rPr>
            <w:rFonts w:ascii="Times New Roman" w:hAnsi="Times New Roman" w:cs="Times New Roman"/>
            <w:color w:val="0000FF"/>
            <w:sz w:val="28"/>
            <w:szCs w:val="28"/>
          </w:rPr>
          <w:t>договора</w:t>
        </w:r>
      </w:hyperlink>
      <w:r w:rsidRPr="0056694E">
        <w:rPr>
          <w:rFonts w:ascii="Times New Roman" w:hAnsi="Times New Roman" w:cs="Times New Roman"/>
          <w:sz w:val="28"/>
          <w:szCs w:val="28"/>
        </w:rPr>
        <w:t xml:space="preserve"> на возмездное оказание работ (услуг) с руководителем экспертной комиссии и всеми членами экспертной комиссии (приложение N 6 к Административному регламенту). Один экземпляр договора выдается руководителю и членам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передает членам экспертной комиссии индивидуальные задания, утвержденные руководителем комиссии, и документацию, подлежащую государственной экологической экспертизе.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3.5.7. В процессе проведения организационного заседания ответственный секретарь согласовывает с руководителем и членами экспертной комиссии проект календарного </w:t>
      </w:r>
      <w:hyperlink w:anchor="P1222" w:history="1">
        <w:r w:rsidRPr="0056694E">
          <w:rPr>
            <w:rFonts w:ascii="Times New Roman" w:hAnsi="Times New Roman" w:cs="Times New Roman"/>
            <w:color w:val="0000FF"/>
            <w:sz w:val="28"/>
            <w:szCs w:val="28"/>
          </w:rPr>
          <w:t>плана</w:t>
        </w:r>
      </w:hyperlink>
      <w:r w:rsidRPr="0056694E">
        <w:rPr>
          <w:rFonts w:ascii="Times New Roman" w:hAnsi="Times New Roman" w:cs="Times New Roman"/>
          <w:sz w:val="28"/>
          <w:szCs w:val="28"/>
        </w:rPr>
        <w:t xml:space="preserve"> работы экспертной комиссии (приложение N 7 к Административному регламенту), в котором определяются сроки (даты):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подготовки вопросов к Заказчику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проведения рабочих заседаний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подготовки индивидуальных (групповых) экспертных заключений (</w:t>
      </w:r>
      <w:hyperlink w:anchor="P1318" w:history="1">
        <w:r w:rsidRPr="0056694E">
          <w:rPr>
            <w:rFonts w:ascii="Times New Roman" w:hAnsi="Times New Roman" w:cs="Times New Roman"/>
            <w:color w:val="0000FF"/>
            <w:sz w:val="28"/>
            <w:szCs w:val="28"/>
          </w:rPr>
          <w:t>приложения N 8</w:t>
        </w:r>
      </w:hyperlink>
      <w:r w:rsidRPr="0056694E">
        <w:rPr>
          <w:rFonts w:ascii="Times New Roman" w:hAnsi="Times New Roman" w:cs="Times New Roman"/>
          <w:sz w:val="28"/>
          <w:szCs w:val="28"/>
        </w:rPr>
        <w:t xml:space="preserve"> и </w:t>
      </w:r>
      <w:hyperlink w:anchor="P1363" w:history="1">
        <w:r w:rsidRPr="0056694E">
          <w:rPr>
            <w:rFonts w:ascii="Times New Roman" w:hAnsi="Times New Roman" w:cs="Times New Roman"/>
            <w:color w:val="0000FF"/>
            <w:sz w:val="28"/>
            <w:szCs w:val="28"/>
          </w:rPr>
          <w:t>N 9</w:t>
        </w:r>
      </w:hyperlink>
      <w:r w:rsidRPr="0056694E">
        <w:rPr>
          <w:rFonts w:ascii="Times New Roman" w:hAnsi="Times New Roman" w:cs="Times New Roman"/>
          <w:sz w:val="28"/>
          <w:szCs w:val="28"/>
        </w:rPr>
        <w:t xml:space="preserve">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подготовки </w:t>
      </w:r>
      <w:hyperlink w:anchor="P1422" w:history="1">
        <w:r w:rsidRPr="0056694E">
          <w:rPr>
            <w:rFonts w:ascii="Times New Roman" w:hAnsi="Times New Roman" w:cs="Times New Roman"/>
            <w:color w:val="0000FF"/>
            <w:sz w:val="28"/>
            <w:szCs w:val="28"/>
          </w:rPr>
          <w:t>заключения</w:t>
        </w:r>
      </w:hyperlink>
      <w:r w:rsidRPr="0056694E">
        <w:rPr>
          <w:rFonts w:ascii="Times New Roman" w:hAnsi="Times New Roman" w:cs="Times New Roman"/>
          <w:sz w:val="28"/>
          <w:szCs w:val="28"/>
        </w:rPr>
        <w:t xml:space="preserve"> экспертной комиссии (приложение N 10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3.5.8. В случае необходимости может быть организован выезд членов экспертной комиссии на место намечаемой хозяйственной деятельности для получения дополнительной информации и проведения выездных заседаний экспертной комиссии. Командирование группы экспертов оформляется приказом.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3.5.9. Для разъяснения проектных решений на заседания экспертной комиссии могут приглашаться представители Заказчика государственной экологической экспертизы. В этом случае ответственный секретарь заблаговременно в течение одного дня направляет письмо/телефонограмму Заказчику о командировании его представителей.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3.5.10. Эксперт государственной экологической экспертизы при проведении экспертизы имеет право заявлять Министерству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экспертизы, в том числе данные специальных экологических исследований, результаты расчетов и анализов, иные материалы, необходимые для подготовки заключения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данном случае ответственный секретарь готовит письмо в течение одного дня в адрес Заказчика с уведомлением о необходимости представления дополнительных материалов.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3.5.11. Вопросы экспертной комиссии оформляются в письменном виде за подписью руководителя экспертной комиссии и являются приложением к указанному письму.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3.5.12. Ответы на вопросы экспертной комиссии и дополнительная документация, поступившая от Заказчика государственной экологической экспертизы и иных заинтересованных сторон, регистрируются в установленном порядке и передаются для использования в работе экспертной комиссии ответственному секретарю в течение одного дня с момента поступления.</w:t>
      </w:r>
    </w:p>
    <w:p w:rsidR="0056694E" w:rsidRPr="0056694E" w:rsidRDefault="0056694E">
      <w:pPr>
        <w:pStyle w:val="ConsPlusNormal"/>
        <w:spacing w:before="220"/>
        <w:ind w:firstLine="540"/>
        <w:jc w:val="both"/>
        <w:rPr>
          <w:rFonts w:ascii="Times New Roman" w:hAnsi="Times New Roman" w:cs="Times New Roman"/>
          <w:sz w:val="28"/>
          <w:szCs w:val="28"/>
        </w:rPr>
      </w:pPr>
      <w:bookmarkStart w:id="6" w:name="P388"/>
      <w:bookmarkEnd w:id="6"/>
      <w:r w:rsidRPr="0056694E">
        <w:rPr>
          <w:rFonts w:ascii="Times New Roman" w:hAnsi="Times New Roman" w:cs="Times New Roman"/>
          <w:sz w:val="28"/>
          <w:szCs w:val="28"/>
        </w:rPr>
        <w:t xml:space="preserve">3.5.13. Приказом Министерства в состав экспертной комиссии дополнительно включаются специалисты по конкретным вопросам рассматриваемого объекта экспертизы при возникновении обстоятельств, требующих их привлечения. В этом случае Заказчику направляется в течение </w:t>
      </w:r>
      <w:r w:rsidRPr="0056694E">
        <w:rPr>
          <w:rFonts w:ascii="Times New Roman" w:hAnsi="Times New Roman" w:cs="Times New Roman"/>
          <w:sz w:val="28"/>
          <w:szCs w:val="28"/>
        </w:rPr>
        <w:lastRenderedPageBreak/>
        <w:t>одного дня со дня издания приказа письменное уведомление о необходимости оплаты дополнительного включения экспертов в экспертную комиссию с приложением дополнительного счета на ее оплату и дополнительной сметы расходов.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После оплаты дополнительно выставленного счета (предоставления копии платежного поручения) в срок, не превышающий пяти рабочих дней, в течение одного дня оформляется приказ о включении дополнительных экспертов в состав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3.5.14. В процессе проведения государственной экологической экспертизы в случае включения в состав экспертной комиссии дополнительных специалистов изменяются сроки ее проведения. Изменение сроков проведения государственной экологической экспертизы оформляется приказом Министерства, указанным в </w:t>
      </w:r>
      <w:hyperlink w:anchor="P388" w:history="1">
        <w:r w:rsidRPr="0056694E">
          <w:rPr>
            <w:rFonts w:ascii="Times New Roman" w:hAnsi="Times New Roman" w:cs="Times New Roman"/>
            <w:color w:val="0000FF"/>
            <w:sz w:val="28"/>
            <w:szCs w:val="28"/>
          </w:rPr>
          <w:t>пункте 3.5.13</w:t>
        </w:r>
      </w:hyperlink>
      <w:r w:rsidRPr="0056694E">
        <w:rPr>
          <w:rFonts w:ascii="Times New Roman" w:hAnsi="Times New Roman" w:cs="Times New Roman"/>
          <w:sz w:val="28"/>
          <w:szCs w:val="28"/>
        </w:rPr>
        <w:t>, и доводится в течение одного дня со дня издания приказа до сведения Заказчика.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3.5.15. В процессе работы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проводится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обсуждается проект заключения экспертной комиссии на заседаниях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3.5.16. Заседания экспертной комиссии оформляются протоколами и явочными листами, подписываемыми руководителем и ответственным секретарем экспертной комиссии (</w:t>
      </w:r>
      <w:hyperlink w:anchor="P1472" w:history="1">
        <w:r w:rsidRPr="0056694E">
          <w:rPr>
            <w:rFonts w:ascii="Times New Roman" w:hAnsi="Times New Roman" w:cs="Times New Roman"/>
            <w:color w:val="0000FF"/>
            <w:sz w:val="28"/>
            <w:szCs w:val="28"/>
          </w:rPr>
          <w:t>приложение N 11</w:t>
        </w:r>
      </w:hyperlink>
      <w:r w:rsidRPr="0056694E">
        <w:rPr>
          <w:rFonts w:ascii="Times New Roman" w:hAnsi="Times New Roman" w:cs="Times New Roman"/>
          <w:sz w:val="28"/>
          <w:szCs w:val="28"/>
        </w:rPr>
        <w:t xml:space="preserve">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3.5.17. На заключительном заседании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руководитель экспертной комиссии докладывает о результатах работы экспертной комиссии и выводах проекта заключения;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обсуждается проект заключения экспертной комиссии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подписывается проект заключения в двух экземплярах всеми членами </w:t>
      </w:r>
      <w:r w:rsidRPr="0056694E">
        <w:rPr>
          <w:rFonts w:ascii="Times New Roman" w:hAnsi="Times New Roman" w:cs="Times New Roman"/>
          <w:sz w:val="28"/>
          <w:szCs w:val="28"/>
        </w:rPr>
        <w:lastRenderedPageBreak/>
        <w:t>списочного состава экспертной комиссии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подписываются акты выполненных работ (</w:t>
      </w:r>
      <w:hyperlink w:anchor="P1595" w:history="1">
        <w:r w:rsidRPr="0056694E">
          <w:rPr>
            <w:rFonts w:ascii="Times New Roman" w:hAnsi="Times New Roman" w:cs="Times New Roman"/>
            <w:color w:val="0000FF"/>
            <w:sz w:val="28"/>
            <w:szCs w:val="28"/>
          </w:rPr>
          <w:t>приложение N 14</w:t>
        </w:r>
      </w:hyperlink>
      <w:r w:rsidRPr="0056694E">
        <w:rPr>
          <w:rFonts w:ascii="Times New Roman" w:hAnsi="Times New Roman" w:cs="Times New Roman"/>
          <w:sz w:val="28"/>
          <w:szCs w:val="28"/>
        </w:rPr>
        <w:t xml:space="preserve"> к Административному регламенту) руководителем и членами экспертной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3.5.18. Утратил силу.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3.5.19. Утратил силу.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3.5.20. При одобрении проекта заключения экспертной комиссии квалифицированным большинством (не менее двух третей)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является заключением, подготовленным экспертной комиссией.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3.5.21. Заключение экспертной комиссии государственной экологической экспертизы подписывается в двух экземплярах и не может быть изменено без согласия лиц, его подписавших.</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3.5.22. При несогласии отдельных членов экспертной комиссии с заключением, подготовленным экспертной комиссией, они подписывают заключение с пометкой "особое мнение". Особое </w:t>
      </w:r>
      <w:hyperlink w:anchor="P1541" w:history="1">
        <w:r w:rsidRPr="0056694E">
          <w:rPr>
            <w:rFonts w:ascii="Times New Roman" w:hAnsi="Times New Roman" w:cs="Times New Roman"/>
            <w:color w:val="0000FF"/>
            <w:sz w:val="28"/>
            <w:szCs w:val="28"/>
          </w:rPr>
          <w:t>мнение</w:t>
        </w:r>
      </w:hyperlink>
      <w:r w:rsidRPr="0056694E">
        <w:rPr>
          <w:rFonts w:ascii="Times New Roman" w:hAnsi="Times New Roman" w:cs="Times New Roman"/>
          <w:sz w:val="28"/>
          <w:szCs w:val="28"/>
        </w:rPr>
        <w:t xml:space="preserve">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 (приложение N 12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3.5.23. В случае невозможности по объективным причинам подписания подготовленного экспертной комиссией заключения отдельными членами комиссии (руководителем экспертной комиссии, ответственным секретарем и другими экспертами), данный факт отражается в протоколе заключительного заседания экспертной комиссии и напротив фамилии члена экспертной комиссии ответственным секретарем ставится пометка "подпись невозможна по объективным причинам". Документ, содержащий обоснование объективных причин невозможности подписания отдельными членами комиссии подготовленного экспертной комиссией заключения, подшивается в дело государственной экологической экспертизы по конкретному объекту.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3.5.24. Заключение государственной экологической экспертизы по объекту государственной экологической экспертизы может быть положительным или отрицательным.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3.5.25. Положительное заключение, подготовленное экспертной комиссией, должно содержать выводы: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о соответствии намечаемой деятельности экологическим требованиям, установленным законодательством Российской Федерации в области охраны окружающей природной среды;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 допустимости намечаемого воздействия на окружающую природную среду;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 возможности реализации объекта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3.5.26. Отрицательное заключение, подготовленное экспертной комиссией, может содержать выводы двух видов: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а) о необходимости доработки представленных материалов по замечаниям и предложениям, изложенным в заключении, подготовленном экспертной комиссией;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б) 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3.5.27. Заключение экспертной комиссии государственной экологической экспертизы по проектам нормативно-технических и инструктивно-методических документов в области охраны окружающей среды, утверждаемым органами государственной власти Забайкальского края, должно содержать выводы о соответствии (несоответствии) основных положений указанного проекта нормативно-технического и инструктивно-методического документа в области охраны окружающей среды законодательству Российской Федерации в области охраны окружающей природной среды и требованиям экологической безопасности, а также выводы об экологических и связанных с ними иных последствиях реализации данного объекта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3.5.28. Заключение, подготовленное экспертной комиссией, с особыми мнениями экспертов и протокол заключительного заседания экспертной комиссии передаются в отдел охраны окружающей среды Министерства для подготовки проекта приказа об утверждении этого заключения.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3.5.29. Утверждение заключения производится приказом Министерства, в котором устанавливается срок действия положительного заключения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3.5.30. Датой оформления заключения экспертной комиссии государственной экологической экспертизы является дата подписания заключения квалифицированным составом экспертной комиссии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3.5.31. Приказ об утверждении заключения государственной экологической экспертизы должен быть издан в пределах срока, </w:t>
      </w:r>
      <w:r w:rsidRPr="0056694E">
        <w:rPr>
          <w:rFonts w:ascii="Times New Roman" w:hAnsi="Times New Roman" w:cs="Times New Roman"/>
          <w:sz w:val="28"/>
          <w:szCs w:val="28"/>
        </w:rPr>
        <w:lastRenderedPageBreak/>
        <w:t xml:space="preserve">установленного приказом об организации и проведении государственной экологической экспертизы. Срок подписания данного приказа - не более двух рабочих дней с даты подписания заключения квалифицированным составом экспертной комиссии государственной экологической экспертизы. </w:t>
      </w:r>
      <w:hyperlink w:anchor="P1571" w:history="1">
        <w:r w:rsidRPr="0056694E">
          <w:rPr>
            <w:rFonts w:ascii="Times New Roman" w:hAnsi="Times New Roman" w:cs="Times New Roman"/>
            <w:color w:val="0000FF"/>
            <w:sz w:val="28"/>
            <w:szCs w:val="28"/>
          </w:rPr>
          <w:t>Варианты</w:t>
        </w:r>
      </w:hyperlink>
      <w:r w:rsidRPr="0056694E">
        <w:rPr>
          <w:rFonts w:ascii="Times New Roman" w:hAnsi="Times New Roman" w:cs="Times New Roman"/>
          <w:sz w:val="28"/>
          <w:szCs w:val="28"/>
        </w:rPr>
        <w:t xml:space="preserve"> формулировок в пункте 1 приказа об утверждении заключения экспертной комиссии государственной экологической экспертизы указаны в приложении N 13 к административному регламенту.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3.5.32. В случае </w:t>
      </w:r>
      <w:proofErr w:type="spellStart"/>
      <w:r w:rsidRPr="0056694E">
        <w:rPr>
          <w:rFonts w:ascii="Times New Roman" w:hAnsi="Times New Roman" w:cs="Times New Roman"/>
          <w:sz w:val="28"/>
          <w:szCs w:val="28"/>
        </w:rPr>
        <w:t>неподписания</w:t>
      </w:r>
      <w:proofErr w:type="spellEnd"/>
      <w:r w:rsidRPr="0056694E">
        <w:rPr>
          <w:rFonts w:ascii="Times New Roman" w:hAnsi="Times New Roman" w:cs="Times New Roman"/>
          <w:sz w:val="28"/>
          <w:szCs w:val="28"/>
        </w:rPr>
        <w:t xml:space="preserve"> заключения квалифицированным большинством списочного состава экспертной комиссии, а также при наличии особого мнения или подписании заключения со ссылкой на особое мнение экспертами, составляющими более одной трети списочного состава комиссии, руководитель комиссии совместно с ответственным должностным лицом докладывают руководству Министерства в течение одного дня со дня проведения заключительного заседания экспертной комиссии о невозможности принятия комиссией в существующем составе решения по заключению государственной экологической экспертизы, необходимости продления срока ее проведения и дополнительном включении экспертов в состав комиссии.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Указанные предложения отражаются в протоколе заседания экспертной комиссии, который является основанием для подготовки проекта соответствующего приказа Министерства ответственным секретарем.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3.5.33. Утратил силу.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3.5.34.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3.5.35. Руководство Министерства не должно утверждать заключение экспертной комиссии в случаях:</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нарушения процедуры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несоответствия выводов содержанию заключения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3.5.36. После утверждения заключения экспертной комиссии государственной экологической экспертизы ответственный секретарь направляет подписанные руководством Министерства акты приемки выполненных экспертами работ, а также договоры на возмездное оказание работ (услуг) руководителем и членами экспертной комиссии в отдел правового, кадрового и финансового обеспечения Министерства для оплаты оказанных работ (услуг).</w:t>
      </w:r>
    </w:p>
    <w:p w:rsidR="0056694E" w:rsidRPr="0056694E" w:rsidRDefault="0056694E">
      <w:pPr>
        <w:pStyle w:val="ConsPlusNormal"/>
        <w:spacing w:before="220"/>
        <w:ind w:firstLine="540"/>
        <w:jc w:val="both"/>
        <w:rPr>
          <w:rFonts w:ascii="Times New Roman" w:hAnsi="Times New Roman" w:cs="Times New Roman"/>
          <w:sz w:val="28"/>
          <w:szCs w:val="28"/>
        </w:rPr>
      </w:pPr>
      <w:bookmarkStart w:id="7" w:name="P429"/>
      <w:bookmarkEnd w:id="7"/>
      <w:r w:rsidRPr="0056694E">
        <w:rPr>
          <w:rFonts w:ascii="Times New Roman" w:hAnsi="Times New Roman" w:cs="Times New Roman"/>
          <w:sz w:val="28"/>
          <w:szCs w:val="28"/>
        </w:rPr>
        <w:t xml:space="preserve">3.5.37. Ответственный секретарь экспертной комиссии направляет </w:t>
      </w:r>
      <w:r w:rsidRPr="0056694E">
        <w:rPr>
          <w:rFonts w:ascii="Times New Roman" w:hAnsi="Times New Roman" w:cs="Times New Roman"/>
          <w:sz w:val="28"/>
          <w:szCs w:val="28"/>
        </w:rPr>
        <w:lastRenderedPageBreak/>
        <w:t>Заказчику заключение государственной экологической экспертизы с сопроводительным письмом в течение 5 дней со дня его утверждения.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3.5.38. Для осуществления соответствующих контрольных функций информация о заключении государственной экологической экспертизы направляется в соответствующий орган государственного экологического контроля.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3.5.39. В случае наличия письменных запросов представителей общественности, средств массовой информации ответственный исполнитель в срок до 5 рабочих дней направляет письма с информацией о результатах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3.5.40.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3.5.41. Заказчик документации, общественные организации, а также другие заинтересованные лица, не 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3.5.42. Положительное заключение государственной экологической экспертизы, утвержденное в установленном порядке, теряет юридическую силу в случае: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доработки объекта экспертизы по замечаниям проведенной ранее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реализации объекта экспертизы с отступлениями от проектной документации, получившей положительное заключение государственной экологической экспертизы, и (или) в случае внесения изменений в указанную проектную документацию;</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(в ред. </w:t>
      </w:r>
      <w:hyperlink r:id="rId73"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28.04.2020 N 19-н/п)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истечения срока действия положительного заключения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признания его недействительным решением суда или арбитражного суда.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Правовым последствием отрицательного заключения государственной </w:t>
      </w:r>
      <w:r w:rsidRPr="0056694E">
        <w:rPr>
          <w:rFonts w:ascii="Times New Roman" w:hAnsi="Times New Roman" w:cs="Times New Roman"/>
          <w:sz w:val="28"/>
          <w:szCs w:val="28"/>
        </w:rPr>
        <w:lastRenderedPageBreak/>
        <w:t>экологической экспертизы является запрет реализации объекта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3.5.43. Ответственный секретарь экспертной комиссии в течение десяти рабочих дней с момента издания приказа об утверждении заключения экспертной комиссии государственной экологической экспертизы подготавливает и направляет сотруднику, осуществляющему связь с общественностью, сообщение для его размещения на официальном сайте Министерства и публикации в уполномоченных органах печати.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Сообщение содержит следующие сведения: наименование объекта экспертизы; наименование Заказчика государственной экологической экспертизы; результат проведения государственной экологической экспертизы; срок действия заключения экспертной комиссии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3.5.44. Один экземпляр материалов, представленных на государственную экологическую экспертизу, после ее завершения остается в отделе охраны окружающей среды, остальные материалы возвращаются Заказчику не позднее срока, установленного в </w:t>
      </w:r>
      <w:hyperlink w:anchor="P429" w:history="1">
        <w:r w:rsidRPr="0056694E">
          <w:rPr>
            <w:rFonts w:ascii="Times New Roman" w:hAnsi="Times New Roman" w:cs="Times New Roman"/>
            <w:color w:val="0000FF"/>
            <w:sz w:val="28"/>
            <w:szCs w:val="28"/>
          </w:rPr>
          <w:t>пункте 3.5.37</w:t>
        </w:r>
      </w:hyperlink>
      <w:r w:rsidRPr="0056694E">
        <w:rPr>
          <w:rFonts w:ascii="Times New Roman" w:hAnsi="Times New Roman" w:cs="Times New Roman"/>
          <w:sz w:val="28"/>
          <w:szCs w:val="28"/>
        </w:rPr>
        <w:t>.</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3.5.45. Результатом данной процедуры является выдача заключения экспертной комиссии государственной экологической экспертизы заинтересованным лицам.</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1"/>
        <w:rPr>
          <w:rFonts w:ascii="Times New Roman" w:hAnsi="Times New Roman" w:cs="Times New Roman"/>
          <w:sz w:val="28"/>
          <w:szCs w:val="28"/>
        </w:rPr>
      </w:pPr>
      <w:r w:rsidRPr="0056694E">
        <w:rPr>
          <w:rFonts w:ascii="Times New Roman" w:hAnsi="Times New Roman" w:cs="Times New Roman"/>
          <w:sz w:val="28"/>
          <w:szCs w:val="28"/>
        </w:rPr>
        <w:t>4. ФОРМЫ КОНТРОЛЯ ЗА ИСПОЛНЕНИЕМ</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АДМИНИСТРАТИВНОГО РЕГЛАМЕНТА</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4.1. Порядок осуществления текущего контроля за соблюдением</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исполнением ответственными должностными лицами положений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административного регламента и иных нормативных правовых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актов, устанавливающих требования к предоставлению</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 а также принятием ими решений</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4.1.1. Должностными лицами, ответственными за организацию и проведение государственной экологической экспертизы объектов регионального уровня, являются: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министр природных ресурсов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заместитель министра природных ресурсов Забайкальского края - главный государственный инспектор Забайкальского края в области охраны окружающей среды (ответственное должностное лицо);</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начальник отдела охраны окружающей среды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заместитель начальника отдела охраны окружающей среды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4.1.2. Текущий контроль за соблюдением и исполнением последовательности действий, определенных административными процедурами по предоставлению государственной услуги, осуществляется ответственным должностным лицом на основании сведений, регулярно поступающих от ответственных исполнителей, анализа качества подготовленных документов, а также данных системы электронного документооборота.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Текущий контроль осуществляется в форме проверок соблюдения и исполнения ответственными исполнителями отдела охраны окружающей среды положений Административного регламента и нормативных правовых актов, регулирующих предоставление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 результатам проверок ответственное должностное лицо дает указания по устранению выявленных нарушений, контролирует их исполнение и вносит предложения министру о привлечении к ответственности ответственного исполнителя, допустившего нарушение.</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4.2. Порядок и периодичность осуществления плановых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внеплановых проверок полноты и качества предоставления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государственной услуги, в том числе порядок и формы контроля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за полнотой и качеством предоставления государственной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4.2.1. Проверки могут быть плановыми и внеплановыми - по конкретному обращению (жалобе) Заказчика.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Плановые проверки полноты и качества предоставления государственной услуги проводятся не реже одного раза в три года, внеплановые проверки - по мере необходимости на основании приказа Министерства в связи с обращениями Заказчика. При проверке могут рассматриваться все вопросы, связанные с исполнением той или иной административной процедуры. Обращение (поручение о рассмотрении обращения) снимается с контроля после направления окончательного ответа Заказчику.</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Порядок и формы контроля за полнотой и качеством предоставления государственной услуги определяются ответственным должностным лицом.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Проверки полноты и качества исполнения государственной услуги осуществляются на основании приказов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4.2.2. Проверки осуществляются в соответствии с планом проверки, утвержденным приказом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ходе проверок оценивается комплекс вопросов, касающихся организации и проведения государственной экологической экспертизы объектов регионального уровня, в том числе: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 полнота и законность исполнения требований нормативных правовых актов Российской Федерации и Забайкальского края в области охраны окружающей среды;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качество планирования работы с учетом сложности объекта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соблюдение сроков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соблюдение сроков представления документов на оплату труда внештатных экспертов;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качество анализа результатов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наличие реестра внештатных экспертов;</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наличие и порядок ведения документации;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соблюдение сроков информирования населения о результатах проведения государственной экологической экспертизы;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принципиальность и требовательность руководства и сотрудников отдела при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4.3. Ответственность должностных лиц Министерства за решения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действия (бездействие), принимаемые (осуществляемые) ими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ходе предоставления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По результатам проведенных проверок, в случае выявления нарушений порядка и сроков предоставления государственной услуги, а также в случае совершения правонарушений в связи с неисполнением или ненадлежащим исполнением должностными лицами Министерства по их вине возложенных на них должностных обязанностей по проведению административных процедур в ходе предоставления государственной услуги, принимаются меры по привлечению виновных лиц к ответственности в соответствии с законодательством Российской Федерации.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4.4. Положения, характеризующие требования к порядку</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формам контроля за предоставлением государственной услуги,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в том числе со стороны граждан, их объединений и организаций</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w:t>
      </w:r>
      <w:r w:rsidRPr="0056694E">
        <w:rPr>
          <w:rFonts w:ascii="Times New Roman" w:hAnsi="Times New Roman" w:cs="Times New Roman"/>
          <w:sz w:val="28"/>
          <w:szCs w:val="28"/>
        </w:rPr>
        <w:lastRenderedPageBreak/>
        <w:t>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1"/>
        <w:rPr>
          <w:rFonts w:ascii="Times New Roman" w:hAnsi="Times New Roman" w:cs="Times New Roman"/>
          <w:sz w:val="28"/>
          <w:szCs w:val="28"/>
        </w:rPr>
      </w:pPr>
      <w:r w:rsidRPr="0056694E">
        <w:rPr>
          <w:rFonts w:ascii="Times New Roman" w:hAnsi="Times New Roman" w:cs="Times New Roman"/>
          <w:sz w:val="28"/>
          <w:szCs w:val="28"/>
        </w:rPr>
        <w:t>5. ДОСУДЕБНЫЙ (ВНЕСУДЕБНЫЙ) ПОРЯДОК ОБЖАЛОВАНИЯ РЕШЕНИЙ</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ДЕЙСТВИЙ (БЕЗДЕЙСТВИЯ) МИНИСТЕРСТВА, А ТАКЖЕ ЕГО</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ДОЛЖНОСТНЫХ ЛИЦ И ГОСУДАРСТВЕННЫХ СЛУЖАЩИХ</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bookmarkStart w:id="8" w:name="P503"/>
      <w:bookmarkEnd w:id="8"/>
      <w:r w:rsidRPr="0056694E">
        <w:rPr>
          <w:rFonts w:ascii="Times New Roman" w:hAnsi="Times New Roman" w:cs="Times New Roman"/>
          <w:sz w:val="28"/>
          <w:szCs w:val="28"/>
        </w:rPr>
        <w:t>5.1. Информация для заявителя о его праве подать жалобу</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на решение и (или) действие (бездействие) органа</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исполнительной власти и (или) его должностных лиц,</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государственных гражданских служащих Забайкальского края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при предоставлении государственной услуги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Заявитель (заказчик) имеет право подать жалобу на решение и (или) действие (бездействие) Министерства и (или) его должностных лиц, государственных гражданских служащих Забайкальского края при предоставлении государственной услуги (далее - жалоба) в досудебном порядке.</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5.2. Предмет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5.2.1. Предметом жалобы являются решения или действия (бездействие) Министерства и (или) его должностных лиц,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5.2.2. Заявитель может обратиться с жалобой в том числе в следующих случаях:</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нарушение срока предоставления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(в ред. </w:t>
      </w:r>
      <w:hyperlink r:id="rId74"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18.10.2018 N 56-н/п)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5" w:history="1">
        <w:r w:rsidRPr="0056694E">
          <w:rPr>
            <w:rFonts w:ascii="Times New Roman" w:hAnsi="Times New Roman" w:cs="Times New Roman"/>
            <w:color w:val="0000FF"/>
            <w:sz w:val="28"/>
            <w:szCs w:val="28"/>
          </w:rPr>
          <w:t>пунктом 4 части 1 статьи 7</w:t>
        </w:r>
      </w:hyperlink>
      <w:r w:rsidRPr="0056694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(абзац введен </w:t>
      </w:r>
      <w:hyperlink r:id="rId76" w:history="1">
        <w:r w:rsidRPr="0056694E">
          <w:rPr>
            <w:rFonts w:ascii="Times New Roman" w:hAnsi="Times New Roman" w:cs="Times New Roman"/>
            <w:color w:val="0000FF"/>
            <w:sz w:val="28"/>
            <w:szCs w:val="28"/>
          </w:rPr>
          <w:t>Приказом</w:t>
        </w:r>
      </w:hyperlink>
      <w:r w:rsidRPr="0056694E">
        <w:rPr>
          <w:rFonts w:ascii="Times New Roman" w:hAnsi="Times New Roman" w:cs="Times New Roman"/>
          <w:sz w:val="28"/>
          <w:szCs w:val="28"/>
        </w:rPr>
        <w:t xml:space="preserve"> Министерства природных ресурсов Забайкальского края от 18.10.2018 N 56-н/п)</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5.3. Органы государственной власти и уполномоченные</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на рассмотрение жалобы должностные лица, которым может быть</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направлена жалоба</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5.3.1. </w:t>
      </w:r>
      <w:hyperlink w:anchor="P1679" w:history="1">
        <w:r w:rsidRPr="0056694E">
          <w:rPr>
            <w:rFonts w:ascii="Times New Roman" w:hAnsi="Times New Roman" w:cs="Times New Roman"/>
            <w:color w:val="0000FF"/>
            <w:sz w:val="28"/>
            <w:szCs w:val="28"/>
          </w:rPr>
          <w:t>Жалоба</w:t>
        </w:r>
      </w:hyperlink>
      <w:r w:rsidRPr="0056694E">
        <w:rPr>
          <w:rFonts w:ascii="Times New Roman" w:hAnsi="Times New Roman" w:cs="Times New Roman"/>
          <w:sz w:val="28"/>
          <w:szCs w:val="28"/>
        </w:rPr>
        <w:t xml:space="preserve"> рассматривается Министерством (образец жалобы - приложение N 16).</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В случае если обжалуются решения руководителя Министерства, предоставляющего государственную услугу, жалоба подается Губернатору </w:t>
      </w:r>
      <w:r w:rsidRPr="0056694E">
        <w:rPr>
          <w:rFonts w:ascii="Times New Roman" w:hAnsi="Times New Roman" w:cs="Times New Roman"/>
          <w:sz w:val="28"/>
          <w:szCs w:val="28"/>
        </w:rPr>
        <w:lastRenderedPageBreak/>
        <w:t>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5.3.2. Жалоба, содержащая вопросы, решение которых не входит в компетенцию Министерства в соответствии с требованиями </w:t>
      </w:r>
      <w:hyperlink w:anchor="P503" w:history="1">
        <w:r w:rsidRPr="0056694E">
          <w:rPr>
            <w:rFonts w:ascii="Times New Roman" w:hAnsi="Times New Roman" w:cs="Times New Roman"/>
            <w:color w:val="0000FF"/>
            <w:sz w:val="28"/>
            <w:szCs w:val="28"/>
          </w:rPr>
          <w:t>пункта 5.1</w:t>
        </w:r>
      </w:hyperlink>
      <w:r w:rsidRPr="0056694E">
        <w:rPr>
          <w:rFonts w:ascii="Times New Roman" w:hAnsi="Times New Roman" w:cs="Times New Roman"/>
          <w:sz w:val="28"/>
          <w:szCs w:val="28"/>
        </w:rPr>
        <w:t xml:space="preserve"> настоящего Регламента, направляется Министерством в течение 3 рабочих дней со дня ее регистрации в уполномоченный на ее рассмотрение орган с письменным уведомлением заявителя о перенаправлении жалобы.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5.3.3.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history="1">
        <w:r w:rsidRPr="0056694E">
          <w:rPr>
            <w:rFonts w:ascii="Times New Roman" w:hAnsi="Times New Roman" w:cs="Times New Roman"/>
            <w:color w:val="0000FF"/>
            <w:sz w:val="28"/>
            <w:szCs w:val="28"/>
          </w:rPr>
          <w:t>статьей 5.63</w:t>
        </w:r>
      </w:hyperlink>
      <w:r w:rsidRPr="0056694E">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руководитель Министерства (лицо, его замещающее) незамедлительно направляет соответствующие материалы в органы прокуратуры.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5.4. Порядок подачи и рассмотрения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5.4.1. Жалоба подается в Министерство в письменной форме, в том числе при личном приеме заявителя, или в электронном виде.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Жалоба в письменной форме может быть направлена по почте.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электронном виде жалоба может быть подана заявителем посредством 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(в ред. </w:t>
      </w:r>
      <w:hyperlink r:id="rId78"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18.10.2018 N 56-н/п)</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5.4.2. 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многофункциональный центр). При поступлении жалобы многофункциональный центр обеспечивает ее передачу в Министерство в </w:t>
      </w:r>
      <w:r w:rsidRPr="0056694E">
        <w:rPr>
          <w:rFonts w:ascii="Times New Roman" w:hAnsi="Times New Roman" w:cs="Times New Roman"/>
          <w:sz w:val="28"/>
          <w:szCs w:val="28"/>
        </w:rPr>
        <w:lastRenderedPageBreak/>
        <w:t>срок не позднее следующего рабочего дня со дня поступления жалобы.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Жалоба на нарушение порядка предоставления государственной услуги многофункциональным центром рассматривается Министерством, предоставляющим государственную услугу, заключившим соглашение о взаимодействии.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При этом срок рассмотрения жалобы исчисляется со дня регистрации жалобы в Министерстве.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5.4.3. Жалоба должна содержать:</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предоставляющего государственную услугу, либо государственного гражданского служащего Забайкальского края, решения и действия (бездействие) которых обжалуются;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гражданского служащего Забайкальского края;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Забайкальского края. Заявителем могут быть представлены документы (при наличии), подтверждающие доводы заявителя, либо их копии.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5.4.4. В случае если жалоба подается через представителя заявителя, также представляется оформленная в соответствии с законодательством Российской Федерации доверенность, подтверждающая полномочия на осуществление действий от имени заявителя. При подаче жалобы в электронном виде доверенность, подтверждающая полномочия на осуществление действий от имени заявителя,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5.5. Сроки рассмотрения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5.5.1. Жалоба, поступившая в Министерство, подлежит регистрации не позднее следующего рабочего дня со дня ее поступления. Жалоба рассматривается руководителем Министерства (лицом, его замещающим) в течение 15 рабочих дней со дня ее регистрации.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5.5.2. В случае обжалования отказа Министерства,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5.6. Перечень оснований для приостановления рассмотрения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жалобы в случае, если возможность приостановления</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предусмотрена законодательством Российской Федерации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Основания для приостановления рассмотрения жалобы отсутствуют.</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5.7. Результат рассмотрения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bookmarkStart w:id="9" w:name="P568"/>
      <w:bookmarkEnd w:id="9"/>
      <w:r w:rsidRPr="0056694E">
        <w:rPr>
          <w:rFonts w:ascii="Times New Roman" w:hAnsi="Times New Roman" w:cs="Times New Roman"/>
          <w:sz w:val="28"/>
          <w:szCs w:val="28"/>
        </w:rPr>
        <w:t>5.7.1. По результатам рассмотрения жалобы Министерство принимает решение об удовлетворении жалобы либо об отказе в ее удовлетворении. Указанное решение принимается в форме акта Министерства.</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5.7.2. Не позднее дня, следующего за днем принятия решения, указанного в </w:t>
      </w:r>
      <w:hyperlink w:anchor="P568" w:history="1">
        <w:r w:rsidRPr="0056694E">
          <w:rPr>
            <w:rFonts w:ascii="Times New Roman" w:hAnsi="Times New Roman" w:cs="Times New Roman"/>
            <w:color w:val="0000FF"/>
            <w:sz w:val="28"/>
            <w:szCs w:val="28"/>
          </w:rPr>
          <w:t>пункте 5.7.1</w:t>
        </w:r>
      </w:hyperlink>
      <w:r w:rsidRPr="0056694E">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694E" w:rsidRPr="0056694E" w:rsidRDefault="0056694E">
      <w:pPr>
        <w:pStyle w:val="ConsPlusNormal"/>
        <w:jc w:val="both"/>
        <w:rPr>
          <w:rFonts w:ascii="Times New Roman" w:hAnsi="Times New Roman" w:cs="Times New Roman"/>
          <w:sz w:val="28"/>
          <w:szCs w:val="28"/>
        </w:rPr>
      </w:pPr>
      <w:r w:rsidRPr="0056694E">
        <w:rPr>
          <w:rFonts w:ascii="Times New Roman" w:hAnsi="Times New Roman" w:cs="Times New Roman"/>
          <w:sz w:val="28"/>
          <w:szCs w:val="28"/>
        </w:rPr>
        <w:t xml:space="preserve">(п. 5.7.2 в ред. </w:t>
      </w:r>
      <w:hyperlink r:id="rId79" w:history="1">
        <w:r w:rsidRPr="0056694E">
          <w:rPr>
            <w:rFonts w:ascii="Times New Roman" w:hAnsi="Times New Roman" w:cs="Times New Roman"/>
            <w:color w:val="0000FF"/>
            <w:sz w:val="28"/>
            <w:szCs w:val="28"/>
          </w:rPr>
          <w:t>Приказа</w:t>
        </w:r>
      </w:hyperlink>
      <w:r w:rsidRPr="0056694E">
        <w:rPr>
          <w:rFonts w:ascii="Times New Roman" w:hAnsi="Times New Roman" w:cs="Times New Roman"/>
          <w:sz w:val="28"/>
          <w:szCs w:val="28"/>
        </w:rPr>
        <w:t xml:space="preserve"> Министерства природных ресурсов Забайкальского края от 18.10.2018 N 56-н/п)</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5.8. Порядок информирования заявителя о результатах</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рассмотрения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lastRenderedPageBreak/>
        <w:t>5.8.1. Ответ по результатам рассмотрения жалобы направляется заявителю не позднее дня, следующего за днем принятия решения, в письменной форме.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5.8.2. В ответе по результатам рассмотрения жалобы указываются: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фамилия, имя, отчество (при наличии) или наименование заявителя;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основания для принятия решения по жалобе;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принятое по жалобе решение;</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сведения о порядке обжалования принятого по жалобе решения.</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5.8.3. Ответ по результатам рассмотрения жалобы подписывается руководителем Министерства (лицом, его замещающим).</w:t>
      </w:r>
    </w:p>
    <w:p w:rsidR="0056694E" w:rsidRPr="0056694E" w:rsidRDefault="0056694E">
      <w:pPr>
        <w:pStyle w:val="ConsPlusNormal"/>
        <w:spacing w:before="220"/>
        <w:ind w:firstLine="540"/>
        <w:jc w:val="both"/>
        <w:rPr>
          <w:rFonts w:ascii="Times New Roman" w:hAnsi="Times New Roman" w:cs="Times New Roman"/>
          <w:sz w:val="28"/>
          <w:szCs w:val="28"/>
        </w:rPr>
      </w:pPr>
      <w:r w:rsidRPr="0056694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Министерства (лица, его замещающего), вид которой установлен законодательством Российской Федерации.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5.9. Порядок обжалования решения по жалобе</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 xml:space="preserve">В случае если заявитель не удовлетворен решением, принятым в ходе рассмотрения жалобы должностными лицами Министерства, или решение ими не было принято, то заявитель вправе обратиться к первому заместителю председателя Правительства Забайкальского края, курирующему деятельность Министерства (образец </w:t>
      </w:r>
      <w:hyperlink w:anchor="P1744" w:history="1">
        <w:r w:rsidRPr="0056694E">
          <w:rPr>
            <w:rFonts w:ascii="Times New Roman" w:hAnsi="Times New Roman" w:cs="Times New Roman"/>
            <w:color w:val="0000FF"/>
            <w:sz w:val="28"/>
            <w:szCs w:val="28"/>
          </w:rPr>
          <w:t>жалобы</w:t>
        </w:r>
      </w:hyperlink>
      <w:r w:rsidRPr="0056694E">
        <w:rPr>
          <w:rFonts w:ascii="Times New Roman" w:hAnsi="Times New Roman" w:cs="Times New Roman"/>
          <w:sz w:val="28"/>
          <w:szCs w:val="28"/>
        </w:rPr>
        <w:t xml:space="preserve"> - приложение N 17), к Губернатору Забайкальского края или обжаловать принятое решение в судебном порядке в соответствии с законодательством Российской Федерации.</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5.10. Право заявителя на получение информации и документов,</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необходимых для обоснования и рассмотрения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в соответствии с действующим законодательством.</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Title"/>
        <w:jc w:val="center"/>
        <w:outlineLvl w:val="2"/>
        <w:rPr>
          <w:rFonts w:ascii="Times New Roman" w:hAnsi="Times New Roman" w:cs="Times New Roman"/>
          <w:sz w:val="28"/>
          <w:szCs w:val="28"/>
        </w:rPr>
      </w:pPr>
      <w:r w:rsidRPr="0056694E">
        <w:rPr>
          <w:rFonts w:ascii="Times New Roman" w:hAnsi="Times New Roman" w:cs="Times New Roman"/>
          <w:sz w:val="28"/>
          <w:szCs w:val="28"/>
        </w:rPr>
        <w:t>5.11. Способы информирования заявителей о порядке подачи</w:t>
      </w:r>
    </w:p>
    <w:p w:rsidR="0056694E" w:rsidRPr="0056694E" w:rsidRDefault="0056694E">
      <w:pPr>
        <w:pStyle w:val="ConsPlusTitle"/>
        <w:jc w:val="center"/>
        <w:rPr>
          <w:rFonts w:ascii="Times New Roman" w:hAnsi="Times New Roman" w:cs="Times New Roman"/>
          <w:sz w:val="28"/>
          <w:szCs w:val="28"/>
        </w:rPr>
      </w:pPr>
      <w:r w:rsidRPr="0056694E">
        <w:rPr>
          <w:rFonts w:ascii="Times New Roman" w:hAnsi="Times New Roman" w:cs="Times New Roman"/>
          <w:sz w:val="28"/>
          <w:szCs w:val="28"/>
        </w:rPr>
        <w:t>и рассмотрения жалобы</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ind w:firstLine="540"/>
        <w:jc w:val="both"/>
        <w:rPr>
          <w:rFonts w:ascii="Times New Roman" w:hAnsi="Times New Roman" w:cs="Times New Roman"/>
          <w:sz w:val="28"/>
          <w:szCs w:val="28"/>
        </w:rPr>
      </w:pPr>
      <w:r w:rsidRPr="0056694E">
        <w:rPr>
          <w:rFonts w:ascii="Times New Roman" w:hAnsi="Times New Roman" w:cs="Times New Roman"/>
          <w:sz w:val="28"/>
          <w:szCs w:val="28"/>
        </w:rPr>
        <w:t>Информация о порядке подачи и рассмотрения жалобы размещается на официальном сайте Министерства в информационно-телекоммуникационной сети "Интернет" (</w:t>
      </w:r>
      <w:proofErr w:type="spellStart"/>
      <w:r w:rsidRPr="0056694E">
        <w:rPr>
          <w:rFonts w:ascii="Times New Roman" w:hAnsi="Times New Roman" w:cs="Times New Roman"/>
          <w:sz w:val="28"/>
          <w:szCs w:val="28"/>
        </w:rPr>
        <w:t>минприр.забайкальскийкрай.рф</w:t>
      </w:r>
      <w:proofErr w:type="spellEnd"/>
      <w:r w:rsidRPr="0056694E">
        <w:rPr>
          <w:rFonts w:ascii="Times New Roman" w:hAnsi="Times New Roman" w:cs="Times New Roman"/>
          <w:sz w:val="28"/>
          <w:szCs w:val="28"/>
        </w:rPr>
        <w:t>), а также информацию можно получить из информационного мультимедийного стенда по месту нахождения Министерства, по телефону или путем письменного обращения, направленного по почтовому адресу Министерства, посредством факсимильной связи или по электронной почте.</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AF11EE" w:rsidRDefault="00AF11E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right"/>
        <w:outlineLvl w:val="1"/>
        <w:rPr>
          <w:rFonts w:asciiTheme="minorHAnsi" w:hAnsiTheme="minorHAnsi" w:cs="Times New Roman"/>
          <w:szCs w:val="22"/>
        </w:rPr>
      </w:pPr>
      <w:bookmarkStart w:id="10" w:name="P608"/>
      <w:bookmarkEnd w:id="10"/>
      <w:r w:rsidRPr="00AF11EE">
        <w:rPr>
          <w:rFonts w:asciiTheme="minorHAnsi" w:hAnsiTheme="minorHAnsi" w:cs="Times New Roman"/>
          <w:szCs w:val="22"/>
        </w:rPr>
        <w:t>Приложение N 1</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( 1 )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─&gt;│</w:t>
      </w:r>
      <w:proofErr w:type="gramEnd"/>
      <w:r w:rsidRPr="00AF11EE">
        <w:rPr>
          <w:rFonts w:asciiTheme="minorHAnsi" w:hAnsiTheme="minorHAnsi" w:cs="Times New Roman"/>
          <w:sz w:val="22"/>
          <w:szCs w:val="22"/>
        </w:rPr>
        <w:t xml:space="preserve"> Заказчик представляет материалы │&lt;─────────────┐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в Министерство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Регистрация</w:t>
      </w:r>
      <w:r w:rsidRPr="00AF11EE">
        <w:rPr>
          <w:rFonts w:asciiTheme="minorHAnsi" w:hAnsiTheme="minorHAnsi" w:cs="Times New Roman"/>
          <w:sz w:val="22"/>
          <w:szCs w:val="22"/>
        </w:rPr>
        <w:t xml:space="preserve"> </w:t>
      </w:r>
      <w:r w:rsidRPr="00AF11EE">
        <w:rPr>
          <w:rFonts w:ascii="Calibri" w:hAnsi="Calibri" w:cs="Calibri"/>
          <w:sz w:val="22"/>
          <w:szCs w:val="22"/>
        </w:rPr>
        <w:t>входящего</w:t>
      </w:r>
      <w:r w:rsidRPr="00AF11EE">
        <w:rPr>
          <w:rFonts w:asciiTheme="minorHAnsi" w:hAnsiTheme="minorHAnsi" w:cs="Times New Roman"/>
          <w:sz w:val="22"/>
          <w:szCs w:val="22"/>
        </w:rPr>
        <w:t xml:space="preserve"> </w:t>
      </w:r>
      <w:r w:rsidRPr="00AF11EE">
        <w:rPr>
          <w:rFonts w:ascii="Calibri" w:hAnsi="Calibri" w:cs="Calibri"/>
          <w:sz w:val="22"/>
          <w:szCs w:val="22"/>
        </w:rPr>
        <w:t>письма</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Материалы  │</w:t>
      </w:r>
      <w:proofErr w:type="gramEnd"/>
      <w:r w:rsidRPr="00AF11EE">
        <w:rPr>
          <w:rFonts w:asciiTheme="minorHAnsi" w:hAnsiTheme="minorHAnsi" w:cs="Times New Roman"/>
          <w:sz w:val="22"/>
          <w:szCs w:val="22"/>
        </w:rPr>
        <w:t xml:space="preserve">   │Максимальный срок приема и регистрации │   │ Материалы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─&gt;│</w:t>
      </w:r>
      <w:proofErr w:type="gramEnd"/>
      <w:r w:rsidRPr="00AF11EE">
        <w:rPr>
          <w:rFonts w:asciiTheme="minorHAnsi" w:hAnsiTheme="minorHAnsi" w:cs="Times New Roman"/>
          <w:sz w:val="22"/>
          <w:szCs w:val="22"/>
        </w:rPr>
        <w:t>возвращаются│   │материалов не должен превышать 30 минут│   │возвращаются│&lt;─┐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w:t>
      </w:r>
      <w:proofErr w:type="gramEnd"/>
      <w:r w:rsidRPr="00AF11EE">
        <w:rPr>
          <w:rFonts w:asciiTheme="minorHAnsi" w:hAnsiTheme="minorHAnsi" w:cs="Times New Roman"/>
          <w:sz w:val="22"/>
          <w:szCs w:val="22"/>
        </w:rPr>
        <w:t xml:space="preserve"> Заказчику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Заказчику</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│Ответственное должностное лицо назначает│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  ответственного</w:t>
      </w:r>
      <w:proofErr w:type="gramEnd"/>
      <w:r w:rsidRPr="00AF11EE">
        <w:rPr>
          <w:rFonts w:asciiTheme="minorHAnsi" w:hAnsiTheme="minorHAnsi" w:cs="Times New Roman"/>
          <w:sz w:val="22"/>
          <w:szCs w:val="22"/>
        </w:rPr>
        <w:t xml:space="preserve"> исполнителя из числа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штатных сотрудников отдела охраны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окружающей среды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│Ответственный исполнитель рассматривает│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материалы     │      комплектность материалов.        │     материалы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комплектны     </w:t>
      </w:r>
      <w:proofErr w:type="gramStart"/>
      <w:r w:rsidRPr="00AF11EE">
        <w:rPr>
          <w:rFonts w:asciiTheme="minorHAnsi" w:hAnsiTheme="minorHAnsi" w:cs="Times New Roman"/>
          <w:sz w:val="22"/>
          <w:szCs w:val="22"/>
        </w:rPr>
        <w:t>│  Срок</w:t>
      </w:r>
      <w:proofErr w:type="gramEnd"/>
      <w:r w:rsidRPr="00AF11EE">
        <w:rPr>
          <w:rFonts w:asciiTheme="minorHAnsi" w:hAnsiTheme="minorHAnsi" w:cs="Times New Roman"/>
          <w:sz w:val="22"/>
          <w:szCs w:val="22"/>
        </w:rPr>
        <w:t xml:space="preserve"> проведения процедуры не более   │   некомплектны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4 рабочих дней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│Ответственный исполнитель│                 │   Ответственный исполнитель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готовит смету </w:t>
      </w:r>
      <w:proofErr w:type="gramStart"/>
      <w:r w:rsidRPr="00AF11EE">
        <w:rPr>
          <w:rFonts w:asciiTheme="minorHAnsi" w:hAnsiTheme="minorHAnsi" w:cs="Times New Roman"/>
          <w:sz w:val="22"/>
          <w:szCs w:val="22"/>
        </w:rPr>
        <w:t>расходов  │</w:t>
      </w:r>
      <w:proofErr w:type="gramEnd"/>
      <w:r w:rsidRPr="00AF11EE">
        <w:rPr>
          <w:rFonts w:asciiTheme="minorHAnsi" w:hAnsiTheme="minorHAnsi" w:cs="Times New Roman"/>
          <w:sz w:val="22"/>
          <w:szCs w:val="22"/>
        </w:rPr>
        <w:t>&lt;────────┐       │направляет письмо о некомплекте│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на проведение      │         │       </w:t>
      </w:r>
      <w:proofErr w:type="gramStart"/>
      <w:r w:rsidRPr="00AF11EE">
        <w:rPr>
          <w:rFonts w:asciiTheme="minorHAnsi" w:hAnsiTheme="minorHAnsi" w:cs="Times New Roman"/>
          <w:sz w:val="22"/>
          <w:szCs w:val="22"/>
        </w:rPr>
        <w:t>│  материалов</w:t>
      </w:r>
      <w:proofErr w:type="gramEnd"/>
      <w:r w:rsidRPr="00AF11EE">
        <w:rPr>
          <w:rFonts w:asciiTheme="minorHAnsi" w:hAnsiTheme="minorHAnsi" w:cs="Times New Roman"/>
          <w:sz w:val="22"/>
          <w:szCs w:val="22"/>
        </w:rPr>
        <w:t>, представленных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государственной     │         │       │     на государственную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│экологической экспертизы │         │       │   экологическую </w:t>
      </w:r>
      <w:proofErr w:type="gramStart"/>
      <w:r w:rsidRPr="00AF11EE">
        <w:rPr>
          <w:rFonts w:asciiTheme="minorHAnsi" w:hAnsiTheme="minorHAnsi" w:cs="Times New Roman"/>
          <w:sz w:val="22"/>
          <w:szCs w:val="22"/>
        </w:rPr>
        <w:t xml:space="preserve">экспертизу,   </w:t>
      </w:r>
      <w:proofErr w:type="gramEnd"/>
      <w:r w:rsidRPr="00AF11EE">
        <w:rPr>
          <w:rFonts w:asciiTheme="minorHAnsi" w:hAnsiTheme="minorHAnsi" w:cs="Times New Roman"/>
          <w:sz w:val="22"/>
          <w:szCs w:val="22"/>
        </w:rPr>
        <w:t>│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определяет</w:t>
      </w:r>
      <w:r w:rsidRPr="00AF11EE">
        <w:rPr>
          <w:rFonts w:asciiTheme="minorHAnsi" w:hAnsiTheme="minorHAnsi" w:cs="Times New Roman"/>
          <w:sz w:val="22"/>
          <w:szCs w:val="22"/>
        </w:rPr>
        <w:t xml:space="preserve"> </w:t>
      </w:r>
      <w:r w:rsidRPr="00AF11EE">
        <w:rPr>
          <w:rFonts w:ascii="Calibri" w:hAnsi="Calibri" w:cs="Calibri"/>
          <w:sz w:val="22"/>
          <w:szCs w:val="22"/>
        </w:rPr>
        <w:t>срок</w:t>
      </w:r>
      <w:r w:rsidRPr="00AF11EE">
        <w:rPr>
          <w:rFonts w:asciiTheme="minorHAnsi" w:hAnsiTheme="minorHAnsi" w:cs="Times New Roman"/>
          <w:sz w:val="22"/>
          <w:szCs w:val="22"/>
        </w:rPr>
        <w:t xml:space="preserve"> </w:t>
      </w:r>
      <w:r w:rsidRPr="00AF11EE">
        <w:rPr>
          <w:rFonts w:ascii="Calibri" w:hAnsi="Calibri" w:cs="Calibri"/>
          <w:sz w:val="22"/>
          <w:szCs w:val="22"/>
        </w:rPr>
        <w:t>представления</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 материалов. Срок исполнения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│в течение 2 рабочих дней со дня│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 регистрации сопроводительного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            письма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  Ответственный</w:t>
      </w:r>
      <w:proofErr w:type="gramEnd"/>
      <w:r w:rsidRPr="00AF11EE">
        <w:rPr>
          <w:rFonts w:asciiTheme="minorHAnsi" w:hAnsiTheme="minorHAnsi" w:cs="Times New Roman"/>
          <w:sz w:val="22"/>
          <w:szCs w:val="22"/>
        </w:rPr>
        <w:t xml:space="preserve"> исполнитель  │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направляет смету, счет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lastRenderedPageBreak/>
        <w:t xml:space="preserve"> │ │      с уведомлением         │     </w:t>
      </w:r>
      <w:proofErr w:type="gramStart"/>
      <w:r w:rsidRPr="00AF11EE">
        <w:rPr>
          <w:rFonts w:asciiTheme="minorHAnsi" w:hAnsiTheme="minorHAnsi" w:cs="Times New Roman"/>
          <w:sz w:val="22"/>
          <w:szCs w:val="22"/>
        </w:rPr>
        <w:t>│  в</w:t>
      </w:r>
      <w:proofErr w:type="gramEnd"/>
      <w:r w:rsidRPr="00AF11EE">
        <w:rPr>
          <w:rFonts w:asciiTheme="minorHAnsi" w:hAnsiTheme="minorHAnsi" w:cs="Times New Roman"/>
          <w:sz w:val="22"/>
          <w:szCs w:val="22"/>
        </w:rPr>
        <w:t xml:space="preserve"> течение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о необходимости оплаты    │     │   3 дней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экспертизы.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Срок исполнения - в течение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7 рабочих дней со дня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│регистрации сопроводительного│     │       да │Материалы укомплектованы│ нет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письма             │     └─────────</w:t>
      </w:r>
      <w:proofErr w:type="gramStart"/>
      <w:r w:rsidRPr="00AF11EE">
        <w:rPr>
          <w:rFonts w:asciiTheme="minorHAnsi" w:hAnsiTheme="minorHAnsi" w:cs="Times New Roman"/>
          <w:sz w:val="22"/>
          <w:szCs w:val="22"/>
        </w:rPr>
        <w:t xml:space="preserve">─&lt;  </w:t>
      </w:r>
      <w:proofErr w:type="gramEnd"/>
      <w:r w:rsidRPr="00AF11EE">
        <w:rPr>
          <w:rFonts w:asciiTheme="minorHAnsi" w:hAnsiTheme="minorHAnsi" w:cs="Times New Roman"/>
          <w:sz w:val="22"/>
          <w:szCs w:val="22"/>
        </w:rPr>
        <w:t>в установленный срок  &gt;─────┘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нет  ┌</w:t>
      </w:r>
      <w:proofErr w:type="gramEnd"/>
      <w:r w:rsidRPr="00AF11EE">
        <w:rPr>
          <w:rFonts w:asciiTheme="minorHAnsi" w:hAnsiTheme="minorHAnsi" w:cs="Times New Roman"/>
          <w:sz w:val="22"/>
          <w:szCs w:val="22"/>
        </w:rPr>
        <w:t>───────/\──────┐   да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─&lt;  </w:t>
      </w:r>
      <w:proofErr w:type="gramEnd"/>
      <w:r w:rsidRPr="00AF11EE">
        <w:rPr>
          <w:rFonts w:asciiTheme="minorHAnsi" w:hAnsiTheme="minorHAnsi" w:cs="Times New Roman"/>
          <w:sz w:val="22"/>
          <w:szCs w:val="22"/>
        </w:rPr>
        <w:t>счет оплачен &gt;─────────┐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( 2 )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Ответственный исполнитель определяет сложность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│объекта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│и срок проведения экспертизы. Срок исполнения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не более 15 дней со дня получения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подтверждения оплаты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│Ответственный исполнитель подготавливает предложения│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по кандидатурам руководителя экспертной комиссии 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ответственного секретаря экспертной комиссии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 участием руководителя экспертной комиссии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ответственный</w:t>
      </w:r>
      <w:proofErr w:type="gramEnd"/>
      <w:r w:rsidRPr="00AF11EE">
        <w:rPr>
          <w:rFonts w:asciiTheme="minorHAnsi" w:hAnsiTheme="minorHAnsi" w:cs="Times New Roman"/>
          <w:sz w:val="22"/>
          <w:szCs w:val="22"/>
        </w:rPr>
        <w:t xml:space="preserve"> исполнитель подготавливает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предложения по составу экспертной комиссии,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задание</w:t>
      </w:r>
      <w:proofErr w:type="gramEnd"/>
      <w:r w:rsidRPr="00AF11EE">
        <w:rPr>
          <w:rFonts w:asciiTheme="minorHAnsi" w:hAnsiTheme="minorHAnsi" w:cs="Times New Roman"/>
          <w:sz w:val="22"/>
          <w:szCs w:val="22"/>
        </w:rPr>
        <w:t xml:space="preserve"> комиссии на проведение экспертизы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Состав экспертной комиссии, │          </w:t>
      </w:r>
      <w:proofErr w:type="gramStart"/>
      <w:r w:rsidRPr="00AF11EE">
        <w:rPr>
          <w:rFonts w:asciiTheme="minorHAnsi" w:hAnsiTheme="minorHAnsi" w:cs="Times New Roman"/>
          <w:sz w:val="22"/>
          <w:szCs w:val="22"/>
        </w:rPr>
        <w:t>│  Ответственное</w:t>
      </w:r>
      <w:proofErr w:type="gramEnd"/>
      <w:r w:rsidRPr="00AF11EE">
        <w:rPr>
          <w:rFonts w:asciiTheme="minorHAnsi" w:hAnsiTheme="minorHAnsi" w:cs="Times New Roman"/>
          <w:sz w:val="22"/>
          <w:szCs w:val="22"/>
        </w:rPr>
        <w:t xml:space="preserve"> должностное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сроки проведения экспертизы </w:t>
      </w:r>
      <w:proofErr w:type="gramStart"/>
      <w:r w:rsidRPr="00AF11EE">
        <w:rPr>
          <w:rFonts w:asciiTheme="minorHAnsi" w:hAnsiTheme="minorHAnsi" w:cs="Times New Roman"/>
          <w:sz w:val="22"/>
          <w:szCs w:val="22"/>
        </w:rPr>
        <w:t>│&lt;</w:t>
      </w:r>
      <w:proofErr w:type="gramEnd"/>
      <w:r w:rsidRPr="00AF11EE">
        <w:rPr>
          <w:rFonts w:asciiTheme="minorHAnsi" w:hAnsiTheme="minorHAnsi" w:cs="Times New Roman"/>
          <w:sz w:val="22"/>
          <w:szCs w:val="22"/>
        </w:rPr>
        <w:t>─────────</w:t>
      </w:r>
      <w:r w:rsidRPr="00AF11EE">
        <w:rPr>
          <w:rFonts w:ascii="Arial" w:hAnsi="Arial" w:cs="Arial"/>
          <w:sz w:val="22"/>
          <w:szCs w:val="22"/>
        </w:rPr>
        <w:t>┤</w:t>
      </w:r>
      <w:r w:rsidRPr="00AF11EE">
        <w:rPr>
          <w:rFonts w:ascii="Calibri" w:hAnsi="Calibri" w:cs="Calibri"/>
          <w:sz w:val="22"/>
          <w:szCs w:val="22"/>
        </w:rPr>
        <w:t>лицо</w:t>
      </w:r>
      <w:r w:rsidRPr="00AF11EE">
        <w:rPr>
          <w:rFonts w:asciiTheme="minorHAnsi" w:hAnsiTheme="minorHAnsi" w:cs="Times New Roman"/>
          <w:sz w:val="22"/>
          <w:szCs w:val="22"/>
        </w:rPr>
        <w:t xml:space="preserve"> </w:t>
      </w:r>
      <w:r w:rsidRPr="00AF11EE">
        <w:rPr>
          <w:rFonts w:ascii="Calibri" w:hAnsi="Calibri" w:cs="Calibri"/>
          <w:sz w:val="22"/>
          <w:szCs w:val="22"/>
        </w:rPr>
        <w:t>назначает</w:t>
      </w:r>
      <w:r w:rsidRPr="00AF11EE">
        <w:rPr>
          <w:rFonts w:asciiTheme="minorHAnsi" w:hAnsiTheme="minorHAnsi" w:cs="Times New Roman"/>
          <w:sz w:val="22"/>
          <w:szCs w:val="22"/>
        </w:rPr>
        <w:t xml:space="preserve"> </w:t>
      </w:r>
      <w:r w:rsidRPr="00AF11EE">
        <w:rPr>
          <w:rFonts w:ascii="Calibri" w:hAnsi="Calibri" w:cs="Calibri"/>
          <w:sz w:val="22"/>
          <w:szCs w:val="22"/>
        </w:rPr>
        <w:t>ответственного│</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│и задание экспертной комиссии│          │          секретаря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утверждаются приказом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│Проводятся заседания экспертной</w:t>
      </w:r>
      <w:proofErr w:type="gramStart"/>
      <w:r w:rsidRPr="00AF11EE">
        <w:rPr>
          <w:rFonts w:asciiTheme="minorHAnsi" w:hAnsiTheme="minorHAnsi" w:cs="Times New Roman"/>
          <w:sz w:val="22"/>
          <w:szCs w:val="22"/>
        </w:rPr>
        <w:t>│&lt;</w:t>
      </w:r>
      <w:proofErr w:type="gramEnd"/>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lastRenderedPageBreak/>
        <w:t xml:space="preserve">  │     комиссии, на которые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│при необходимости приглашается │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Заказчик экспертизы       │       │   Включение дополнительных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│экспертов</w:t>
      </w:r>
      <w:r w:rsidRPr="00AF11EE">
        <w:rPr>
          <w:rFonts w:asciiTheme="minorHAnsi" w:hAnsiTheme="minorHAnsi" w:cs="Times New Roman"/>
          <w:sz w:val="22"/>
          <w:szCs w:val="22"/>
        </w:rPr>
        <w:t xml:space="preserve"> </w:t>
      </w:r>
      <w:r w:rsidRPr="00AF11EE">
        <w:rPr>
          <w:rFonts w:ascii="Calibri" w:hAnsi="Calibri" w:cs="Calibri"/>
          <w:sz w:val="22"/>
          <w:szCs w:val="22"/>
        </w:rPr>
        <w:t>оформляется</w:t>
      </w:r>
      <w:r w:rsidRPr="00AF11EE">
        <w:rPr>
          <w:rFonts w:asciiTheme="minorHAnsi" w:hAnsiTheme="minorHAnsi" w:cs="Times New Roman"/>
          <w:sz w:val="22"/>
          <w:szCs w:val="22"/>
        </w:rPr>
        <w:t xml:space="preserve"> </w:t>
      </w:r>
      <w:r w:rsidRPr="00AF11EE">
        <w:rPr>
          <w:rFonts w:ascii="Calibri" w:hAnsi="Calibri" w:cs="Calibri"/>
          <w:sz w:val="22"/>
          <w:szCs w:val="22"/>
        </w:rPr>
        <w:t>приказом</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│Министерства. Срок исполнения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│не более 5 рабочих дней со дня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оплаты дополнительного </w:t>
      </w:r>
      <w:proofErr w:type="gramStart"/>
      <w:r w:rsidRPr="00AF11EE">
        <w:rPr>
          <w:rFonts w:asciiTheme="minorHAnsi" w:hAnsiTheme="minorHAnsi" w:cs="Times New Roman"/>
          <w:sz w:val="22"/>
          <w:szCs w:val="22"/>
        </w:rPr>
        <w:t>счета  │</w:t>
      </w:r>
      <w:proofErr w:type="gramEnd"/>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│Необходимо продление│   да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&lt;  срока</w:t>
      </w:r>
      <w:proofErr w:type="gramEnd"/>
      <w:r w:rsidRPr="00AF11EE">
        <w:rPr>
          <w:rFonts w:asciiTheme="minorHAnsi" w:hAnsiTheme="minorHAnsi" w:cs="Times New Roman"/>
          <w:sz w:val="22"/>
          <w:szCs w:val="22"/>
        </w:rPr>
        <w:t xml:space="preserve"> проведения  &gt;──────────&gt;│Продление срока проведения│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экспертизы     │           </w:t>
      </w:r>
      <w:proofErr w:type="gramStart"/>
      <w:r w:rsidRPr="00AF11EE">
        <w:rPr>
          <w:rFonts w:asciiTheme="minorHAnsi" w:hAnsiTheme="minorHAnsi" w:cs="Times New Roman"/>
          <w:sz w:val="22"/>
          <w:szCs w:val="22"/>
        </w:rPr>
        <w:t>│  экспертизы</w:t>
      </w:r>
      <w:proofErr w:type="gramEnd"/>
      <w:r w:rsidRPr="00AF11EE">
        <w:rPr>
          <w:rFonts w:asciiTheme="minorHAnsi" w:hAnsiTheme="minorHAnsi" w:cs="Times New Roman"/>
          <w:sz w:val="22"/>
          <w:szCs w:val="22"/>
        </w:rPr>
        <w:t xml:space="preserve"> оформляется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  приказом</w:t>
      </w:r>
      <w:proofErr w:type="gramEnd"/>
      <w:r w:rsidRPr="00AF11EE">
        <w:rPr>
          <w:rFonts w:asciiTheme="minorHAnsi" w:hAnsiTheme="minorHAnsi" w:cs="Times New Roman"/>
          <w:sz w:val="22"/>
          <w:szCs w:val="22"/>
        </w:rPr>
        <w:t xml:space="preserve"> Министерства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нет </w:t>
      </w:r>
      <w:proofErr w:type="gramStart"/>
      <w:r w:rsidRPr="00AF11EE">
        <w:rPr>
          <w:rFonts w:asciiTheme="minorHAnsi" w:hAnsiTheme="minorHAnsi" w:cs="Times New Roman"/>
          <w:sz w:val="22"/>
          <w:szCs w:val="22"/>
        </w:rPr>
        <w:t>│&lt;</w:t>
      </w:r>
      <w:proofErr w:type="gramEnd"/>
      <w:r w:rsidRPr="00AF11EE">
        <w:rPr>
          <w:rFonts w:asciiTheme="minorHAnsi" w:hAnsiTheme="minorHAnsi" w:cs="Times New Roman"/>
          <w:sz w:val="22"/>
          <w:szCs w:val="22"/>
        </w:rPr>
        <w:t>────────────────────────────────┘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Необходимо</w:t>
      </w:r>
      <w:proofErr w:type="gramEnd"/>
      <w:r w:rsidRPr="00AF11EE">
        <w:rPr>
          <w:rFonts w:asciiTheme="minorHAnsi" w:hAnsiTheme="minorHAnsi" w:cs="Times New Roman"/>
          <w:sz w:val="22"/>
          <w:szCs w:val="22"/>
        </w:rPr>
        <w:t xml:space="preserve">  │   да   │  Ответственный секретарь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&lt;</w:t>
      </w:r>
      <w:proofErr w:type="gramStart"/>
      <w:r w:rsidRPr="00AF11EE">
        <w:rPr>
          <w:rFonts w:asciiTheme="minorHAnsi" w:hAnsiTheme="minorHAnsi" w:cs="Times New Roman"/>
          <w:sz w:val="22"/>
          <w:szCs w:val="22"/>
        </w:rPr>
        <w:t>представление &gt;</w:t>
      </w:r>
      <w:proofErr w:type="gramEnd"/>
      <w:r w:rsidRPr="00AF11EE">
        <w:rPr>
          <w:rFonts w:asciiTheme="minorHAnsi" w:hAnsiTheme="minorHAnsi" w:cs="Times New Roman"/>
          <w:sz w:val="22"/>
          <w:szCs w:val="22"/>
        </w:rPr>
        <w:t xml:space="preserve">───────&gt;│    направляет Заказчику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│дополнительных│        │уведомление о необходимости </w:t>
      </w:r>
      <w:proofErr w:type="gramStart"/>
      <w:r w:rsidRPr="00AF11EE">
        <w:rPr>
          <w:rFonts w:asciiTheme="minorHAnsi" w:hAnsiTheme="minorHAnsi" w:cs="Times New Roman"/>
          <w:sz w:val="22"/>
          <w:szCs w:val="22"/>
        </w:rPr>
        <w:t>│  │</w:t>
      </w:r>
      <w:proofErr w:type="gramEnd"/>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материалов</w:t>
      </w:r>
      <w:proofErr w:type="gramEnd"/>
      <w:r w:rsidRPr="00AF11EE">
        <w:rPr>
          <w:rFonts w:asciiTheme="minorHAnsi" w:hAnsiTheme="minorHAnsi" w:cs="Times New Roman"/>
          <w:sz w:val="22"/>
          <w:szCs w:val="22"/>
        </w:rPr>
        <w:t xml:space="preserve">  │        │представления дополнительных│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материалов          </w:t>
      </w:r>
      <w:proofErr w:type="gramStart"/>
      <w:r w:rsidRPr="00AF11EE">
        <w:rPr>
          <w:rFonts w:asciiTheme="minorHAnsi" w:hAnsiTheme="minorHAnsi" w:cs="Times New Roman"/>
          <w:sz w:val="22"/>
          <w:szCs w:val="22"/>
        </w:rPr>
        <w:t>│  │</w:t>
      </w:r>
      <w:proofErr w:type="gramEnd"/>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нет           └────────────────────────────</w:t>
      </w:r>
      <w:proofErr w:type="gramStart"/>
      <w:r w:rsidRPr="00AF11EE">
        <w:rPr>
          <w:rFonts w:asciiTheme="minorHAnsi" w:hAnsiTheme="minorHAnsi" w:cs="Times New Roman"/>
          <w:sz w:val="22"/>
          <w:szCs w:val="22"/>
        </w:rPr>
        <w:t>┘  │</w:t>
      </w:r>
      <w:proofErr w:type="gramEnd"/>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&lt;──────────────</w:t>
      </w:r>
      <w:r w:rsidRPr="00AF11EE">
        <w:rPr>
          <w:rFonts w:ascii="Arial" w:hAnsi="Arial" w:cs="Arial"/>
          <w:sz w:val="22"/>
          <w:szCs w:val="22"/>
        </w:rPr>
        <w:t>┤</w:t>
      </w:r>
      <w:r w:rsidRPr="00AF11EE">
        <w:rPr>
          <w:rFonts w:ascii="Calibri" w:hAnsi="Calibri" w:cs="Calibri"/>
          <w:sz w:val="22"/>
          <w:szCs w:val="22"/>
        </w:rPr>
        <w:t>Заказчик</w:t>
      </w:r>
      <w:r w:rsidRPr="00AF11EE">
        <w:rPr>
          <w:rFonts w:asciiTheme="minorHAnsi" w:hAnsiTheme="minorHAnsi" w:cs="Times New Roman"/>
          <w:sz w:val="22"/>
          <w:szCs w:val="22"/>
        </w:rPr>
        <w:t xml:space="preserve"> </w:t>
      </w:r>
      <w:r w:rsidRPr="00AF11EE">
        <w:rPr>
          <w:rFonts w:ascii="Calibri" w:hAnsi="Calibri" w:cs="Calibri"/>
          <w:sz w:val="22"/>
          <w:szCs w:val="22"/>
        </w:rPr>
        <w:t>представляет│</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нет  │</w:t>
      </w:r>
      <w:proofErr w:type="gramEnd"/>
      <w:r w:rsidRPr="00AF11EE">
        <w:rPr>
          <w:rFonts w:asciiTheme="minorHAnsi" w:hAnsiTheme="minorHAnsi" w:cs="Times New Roman"/>
          <w:sz w:val="22"/>
          <w:szCs w:val="22"/>
        </w:rPr>
        <w:t xml:space="preserve">                │необходимые материалы│&lt;───────┘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Необходимо</w:t>
      </w:r>
      <w:proofErr w:type="gramEnd"/>
      <w:r w:rsidRPr="00AF11EE">
        <w:rPr>
          <w:rFonts w:asciiTheme="minorHAnsi" w:hAnsiTheme="minorHAnsi" w:cs="Times New Roman"/>
          <w:sz w:val="22"/>
          <w:szCs w:val="22"/>
        </w:rPr>
        <w:t xml:space="preserve">  │   да       │Ответственный исполнитель направляет│</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&lt; привлечение</w:t>
      </w:r>
      <w:proofErr w:type="gramEnd"/>
      <w:r w:rsidRPr="00AF11EE">
        <w:rPr>
          <w:rFonts w:asciiTheme="minorHAnsi" w:hAnsiTheme="minorHAnsi" w:cs="Times New Roman"/>
          <w:sz w:val="22"/>
          <w:szCs w:val="22"/>
        </w:rPr>
        <w:t xml:space="preserve">  &gt;───────────&gt;│     смету, счет с уведомлением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│дополнительных│            </w:t>
      </w:r>
      <w:proofErr w:type="gramStart"/>
      <w:r w:rsidRPr="00AF11EE">
        <w:rPr>
          <w:rFonts w:asciiTheme="minorHAnsi" w:hAnsiTheme="minorHAnsi" w:cs="Times New Roman"/>
          <w:sz w:val="22"/>
          <w:szCs w:val="22"/>
        </w:rPr>
        <w:t>│  о</w:t>
      </w:r>
      <w:proofErr w:type="gramEnd"/>
      <w:r w:rsidRPr="00AF11EE">
        <w:rPr>
          <w:rFonts w:asciiTheme="minorHAnsi" w:hAnsiTheme="minorHAnsi" w:cs="Times New Roman"/>
          <w:sz w:val="22"/>
          <w:szCs w:val="22"/>
        </w:rPr>
        <w:t xml:space="preserve"> необходимости оплаты включения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экспертов</w:t>
      </w:r>
      <w:proofErr w:type="gramEnd"/>
      <w:r w:rsidRPr="00AF11EE">
        <w:rPr>
          <w:rFonts w:asciiTheme="minorHAnsi" w:hAnsiTheme="minorHAnsi" w:cs="Times New Roman"/>
          <w:sz w:val="22"/>
          <w:szCs w:val="22"/>
        </w:rPr>
        <w:t xml:space="preserve">   │            │      дополнительных экспертов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нет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│Руководитель экспертной комиссии│</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организует подготовку </w:t>
      </w:r>
      <w:proofErr w:type="gramStart"/>
      <w:r w:rsidRPr="00AF11EE">
        <w:rPr>
          <w:rFonts w:asciiTheme="minorHAnsi" w:hAnsiTheme="minorHAnsi" w:cs="Times New Roman"/>
          <w:sz w:val="22"/>
          <w:szCs w:val="22"/>
        </w:rPr>
        <w:t>проекта  │</w:t>
      </w:r>
      <w:proofErr w:type="gramEnd"/>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сводного заключения экспертизы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Проводится </w:t>
      </w:r>
      <w:proofErr w:type="gramStart"/>
      <w:r w:rsidRPr="00AF11EE">
        <w:rPr>
          <w:rFonts w:asciiTheme="minorHAnsi" w:hAnsiTheme="minorHAnsi" w:cs="Times New Roman"/>
          <w:sz w:val="22"/>
          <w:szCs w:val="22"/>
        </w:rPr>
        <w:t xml:space="preserve">заключительное  </w:t>
      </w:r>
      <w:r w:rsidRPr="00AF11EE">
        <w:rPr>
          <w:rFonts w:ascii="Arial" w:hAnsi="Arial" w:cs="Arial"/>
          <w:sz w:val="22"/>
          <w:szCs w:val="22"/>
        </w:rPr>
        <w:t>├</w:t>
      </w:r>
      <w:proofErr w:type="gramEnd"/>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заседание</w:t>
      </w:r>
      <w:proofErr w:type="gramEnd"/>
      <w:r w:rsidRPr="00AF11EE">
        <w:rPr>
          <w:rFonts w:asciiTheme="minorHAnsi" w:hAnsiTheme="minorHAnsi" w:cs="Times New Roman"/>
          <w:sz w:val="22"/>
          <w:szCs w:val="22"/>
        </w:rPr>
        <w:t xml:space="preserve"> с приглашением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Заказчика, </w:t>
      </w:r>
      <w:proofErr w:type="gramStart"/>
      <w:r w:rsidRPr="00AF11EE">
        <w:rPr>
          <w:rFonts w:asciiTheme="minorHAnsi" w:hAnsiTheme="minorHAnsi" w:cs="Times New Roman"/>
          <w:sz w:val="22"/>
          <w:szCs w:val="22"/>
        </w:rPr>
        <w:t>представителей  │</w:t>
      </w:r>
      <w:proofErr w:type="gramEnd"/>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общественных</w:t>
      </w:r>
      <w:proofErr w:type="gramEnd"/>
      <w:r w:rsidRPr="00AF11EE">
        <w:rPr>
          <w:rFonts w:asciiTheme="minorHAnsi" w:hAnsiTheme="minorHAnsi" w:cs="Times New Roman"/>
          <w:sz w:val="22"/>
          <w:szCs w:val="22"/>
        </w:rPr>
        <w:t xml:space="preserve"> организаций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w:t>
      </w:r>
      <w:proofErr w:type="gramEnd"/>
      <w:r w:rsidRPr="00AF11EE">
        <w:rPr>
          <w:rFonts w:asciiTheme="minorHAnsi" w:hAnsiTheme="minorHAnsi" w:cs="Times New Roman"/>
          <w:sz w:val="22"/>
          <w:szCs w:val="22"/>
        </w:rPr>
        <w:t>в случае необходимости)  │          │ Заключение подписано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 xml:space="preserve">   &lt;</w:t>
      </w:r>
      <w:proofErr w:type="gramEnd"/>
      <w:r w:rsidRPr="00AF11EE">
        <w:rPr>
          <w:rFonts w:asciiTheme="minorHAnsi" w:hAnsiTheme="minorHAnsi" w:cs="Times New Roman"/>
          <w:sz w:val="22"/>
          <w:szCs w:val="22"/>
        </w:rPr>
        <w:t xml:space="preserve">   квалифицированным   &gt;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нет  │</w:t>
      </w:r>
      <w:proofErr w:type="gramEnd"/>
      <w:r w:rsidRPr="00AF11EE">
        <w:rPr>
          <w:rFonts w:asciiTheme="minorHAnsi" w:hAnsiTheme="minorHAnsi" w:cs="Times New Roman"/>
          <w:sz w:val="22"/>
          <w:szCs w:val="22"/>
        </w:rPr>
        <w:t>большинством экспертной│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комиссии</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да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lastRenderedPageBreak/>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│Ответственный исполнитель│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направляет смету, </w:t>
      </w:r>
      <w:proofErr w:type="gramStart"/>
      <w:r w:rsidRPr="00AF11EE">
        <w:rPr>
          <w:rFonts w:asciiTheme="minorHAnsi" w:hAnsiTheme="minorHAnsi" w:cs="Times New Roman"/>
          <w:sz w:val="22"/>
          <w:szCs w:val="22"/>
        </w:rPr>
        <w:t>счет  │</w:t>
      </w:r>
      <w:proofErr w:type="gramEnd"/>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 уведомлением      │                │ Заключение комиссии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о необходимости </w:t>
      </w:r>
      <w:proofErr w:type="gramStart"/>
      <w:r w:rsidRPr="00AF11EE">
        <w:rPr>
          <w:rFonts w:asciiTheme="minorHAnsi" w:hAnsiTheme="minorHAnsi" w:cs="Times New Roman"/>
          <w:sz w:val="22"/>
          <w:szCs w:val="22"/>
        </w:rPr>
        <w:t>оплаты  │</w:t>
      </w:r>
      <w:proofErr w:type="gramEnd"/>
      <w:r w:rsidRPr="00AF11EE">
        <w:rPr>
          <w:rFonts w:asciiTheme="minorHAnsi" w:hAnsiTheme="minorHAnsi" w:cs="Times New Roman"/>
          <w:sz w:val="22"/>
          <w:szCs w:val="22"/>
        </w:rPr>
        <w:t xml:space="preserve">                │утверждается приказом│</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│включения дополнительных │                │    Министерства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экспертов        │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  Заключение</w:t>
      </w:r>
      <w:proofErr w:type="gramEnd"/>
      <w:r w:rsidRPr="00AF11EE">
        <w:rPr>
          <w:rFonts w:asciiTheme="minorHAnsi" w:hAnsiTheme="minorHAnsi" w:cs="Times New Roman"/>
          <w:sz w:val="22"/>
          <w:szCs w:val="22"/>
        </w:rPr>
        <w:t xml:space="preserve"> комиссии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Счет оплачен     │                   │ направляется </w:t>
      </w:r>
      <w:proofErr w:type="gramStart"/>
      <w:r w:rsidRPr="00AF11EE">
        <w:rPr>
          <w:rFonts w:asciiTheme="minorHAnsi" w:hAnsiTheme="minorHAnsi" w:cs="Times New Roman"/>
          <w:sz w:val="22"/>
          <w:szCs w:val="22"/>
        </w:rPr>
        <w:t>Заказчику.│</w:t>
      </w:r>
      <w:proofErr w:type="gramEnd"/>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(представлена копия │                   │   Срок исполнения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│платежного </w:t>
      </w:r>
      <w:proofErr w:type="gramStart"/>
      <w:r w:rsidRPr="00AF11EE">
        <w:rPr>
          <w:rFonts w:asciiTheme="minorHAnsi" w:hAnsiTheme="minorHAnsi" w:cs="Times New Roman"/>
          <w:sz w:val="22"/>
          <w:szCs w:val="22"/>
        </w:rPr>
        <w:t>поручения)│</w:t>
      </w:r>
      <w:proofErr w:type="gramEnd"/>
      <w:r w:rsidRPr="00AF11EE">
        <w:rPr>
          <w:rFonts w:asciiTheme="minorHAnsi" w:hAnsiTheme="minorHAnsi" w:cs="Times New Roman"/>
          <w:sz w:val="22"/>
          <w:szCs w:val="22"/>
        </w:rPr>
        <w:t xml:space="preserve">                   │в течение 5 рабочих дней│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не более 5 дней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│Информация о заключении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│Включение дополнительных│                  │комиссии государственной│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экспертов и </w:t>
      </w:r>
      <w:proofErr w:type="gramStart"/>
      <w:r w:rsidRPr="00AF11EE">
        <w:rPr>
          <w:rFonts w:asciiTheme="minorHAnsi" w:hAnsiTheme="minorHAnsi" w:cs="Times New Roman"/>
          <w:sz w:val="22"/>
          <w:szCs w:val="22"/>
        </w:rPr>
        <w:t>продление  │</w:t>
      </w:r>
      <w:proofErr w:type="gramEnd"/>
      <w:r w:rsidRPr="00AF11EE">
        <w:rPr>
          <w:rFonts w:asciiTheme="minorHAnsi" w:hAnsiTheme="minorHAnsi" w:cs="Times New Roman"/>
          <w:sz w:val="22"/>
          <w:szCs w:val="22"/>
        </w:rPr>
        <w:t xml:space="preserve">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срока проведения     │                  </w:t>
      </w:r>
      <w:proofErr w:type="gramStart"/>
      <w:r w:rsidRPr="00AF11EE">
        <w:rPr>
          <w:rFonts w:asciiTheme="minorHAnsi" w:hAnsiTheme="minorHAnsi" w:cs="Times New Roman"/>
          <w:sz w:val="22"/>
          <w:szCs w:val="22"/>
        </w:rPr>
        <w:t>│  направляется</w:t>
      </w:r>
      <w:proofErr w:type="gramEnd"/>
      <w:r w:rsidRPr="00AF11EE">
        <w:rPr>
          <w:rFonts w:asciiTheme="minorHAnsi" w:hAnsiTheme="minorHAnsi" w:cs="Times New Roman"/>
          <w:sz w:val="22"/>
          <w:szCs w:val="22"/>
        </w:rPr>
        <w:t xml:space="preserve"> органу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экспертизы оформляется │                  │    государственного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приказом </w:t>
      </w:r>
      <w:proofErr w:type="gramStart"/>
      <w:r w:rsidRPr="00AF11EE">
        <w:rPr>
          <w:rFonts w:asciiTheme="minorHAnsi" w:hAnsiTheme="minorHAnsi" w:cs="Times New Roman"/>
          <w:sz w:val="22"/>
          <w:szCs w:val="22"/>
        </w:rPr>
        <w:t>Министерства  │</w:t>
      </w:r>
      <w:proofErr w:type="gramEnd"/>
      <w:r w:rsidRPr="00AF11EE">
        <w:rPr>
          <w:rFonts w:asciiTheme="minorHAnsi" w:hAnsiTheme="minorHAnsi" w:cs="Times New Roman"/>
          <w:sz w:val="22"/>
          <w:szCs w:val="22"/>
        </w:rPr>
        <w:t xml:space="preserve">                  │экологического контроля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│Проводится заключительное│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xml:space="preserve"> 3 )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│заседание с приглашением │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│Заказчика, представителей│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│общественных организаций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w:t>
      </w:r>
      <w:proofErr w:type="gramEnd"/>
      <w:r w:rsidRPr="00AF11EE">
        <w:rPr>
          <w:rFonts w:asciiTheme="minorHAnsi" w:hAnsiTheme="minorHAnsi" w:cs="Times New Roman"/>
          <w:sz w:val="22"/>
          <w:szCs w:val="22"/>
        </w:rPr>
        <w:t>в случае необходимости)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( 4 )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│Заключение подписано│</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&lt; квалифицированным</w:t>
      </w:r>
      <w:proofErr w:type="gramEnd"/>
      <w:r w:rsidRPr="00AF11EE">
        <w:rPr>
          <w:rFonts w:asciiTheme="minorHAnsi" w:hAnsiTheme="minorHAnsi" w:cs="Times New Roman"/>
          <w:sz w:val="22"/>
          <w:szCs w:val="22"/>
        </w:rPr>
        <w:t xml:space="preserve">  &gt;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большинством    </w:t>
      </w:r>
      <w:proofErr w:type="gramStart"/>
      <w:r w:rsidRPr="00AF11EE">
        <w:rPr>
          <w:rFonts w:asciiTheme="minorHAnsi" w:hAnsiTheme="minorHAnsi" w:cs="Times New Roman"/>
          <w:sz w:val="22"/>
          <w:szCs w:val="22"/>
        </w:rPr>
        <w:t>│  нет</w:t>
      </w:r>
      <w:proofErr w:type="gramEnd"/>
      <w:r w:rsidRPr="00AF11EE">
        <w:rPr>
          <w:rFonts w:asciiTheme="minorHAnsi" w:hAnsiTheme="minorHAnsi" w:cs="Times New Roman"/>
          <w:sz w:val="22"/>
          <w:szCs w:val="22"/>
        </w:rPr>
        <w:t xml:space="preserve">       │Экспертиза проведена│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│экспертной комиссии </w:t>
      </w:r>
      <w:r w:rsidRPr="00AF11EE">
        <w:rPr>
          <w:rFonts w:ascii="Arial" w:hAnsi="Arial" w:cs="Arial"/>
          <w:sz w:val="22"/>
          <w:szCs w:val="22"/>
        </w:rPr>
        <w:t>├</w:t>
      </w:r>
      <w:r w:rsidRPr="00AF11EE">
        <w:rPr>
          <w:rFonts w:ascii="Calibri" w:hAnsi="Calibri" w:cs="Calibri"/>
          <w:sz w:val="22"/>
          <w:szCs w:val="22"/>
        </w:rPr>
        <w:t>──────────</w:t>
      </w:r>
      <w:proofErr w:type="gramStart"/>
      <w:r w:rsidRPr="00AF11EE">
        <w:rPr>
          <w:rFonts w:ascii="Calibri" w:hAnsi="Calibri" w:cs="Calibri"/>
          <w:sz w:val="22"/>
          <w:szCs w:val="22"/>
        </w:rPr>
        <w:t>─</w:t>
      </w:r>
      <w:r w:rsidRPr="00AF11EE">
        <w:rPr>
          <w:rFonts w:asciiTheme="minorHAnsi" w:hAnsiTheme="minorHAnsi" w:cs="Times New Roman"/>
          <w:sz w:val="22"/>
          <w:szCs w:val="22"/>
        </w:rPr>
        <w:t>&gt;</w:t>
      </w:r>
      <w:r w:rsidRPr="00AF11EE">
        <w:rPr>
          <w:rFonts w:ascii="Calibri" w:hAnsi="Calibri" w:cs="Calibri"/>
          <w:sz w:val="22"/>
          <w:szCs w:val="22"/>
        </w:rPr>
        <w:t>│</w:t>
      </w:r>
      <w:proofErr w:type="gramEnd"/>
      <w:r w:rsidRPr="00AF11EE">
        <w:rPr>
          <w:rFonts w:asciiTheme="minorHAnsi" w:hAnsiTheme="minorHAnsi" w:cs="Times New Roman"/>
          <w:sz w:val="22"/>
          <w:szCs w:val="22"/>
        </w:rPr>
        <w:t xml:space="preserve">   </w:t>
      </w:r>
      <w:r w:rsidRPr="00AF11EE">
        <w:rPr>
          <w:rFonts w:ascii="Calibri" w:hAnsi="Calibri" w:cs="Calibri"/>
          <w:sz w:val="22"/>
          <w:szCs w:val="22"/>
        </w:rPr>
        <w:t>без</w:t>
      </w:r>
      <w:r w:rsidRPr="00AF11EE">
        <w:rPr>
          <w:rFonts w:asciiTheme="minorHAnsi" w:hAnsiTheme="minorHAnsi" w:cs="Times New Roman"/>
          <w:sz w:val="22"/>
          <w:szCs w:val="22"/>
        </w:rPr>
        <w:t xml:space="preserve"> </w:t>
      </w:r>
      <w:r w:rsidRPr="00AF11EE">
        <w:rPr>
          <w:rFonts w:ascii="Calibri" w:hAnsi="Calibri" w:cs="Calibri"/>
          <w:sz w:val="22"/>
          <w:szCs w:val="22"/>
        </w:rPr>
        <w:t>результата</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да  │</w:t>
      </w:r>
      <w:proofErr w:type="gramEnd"/>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│Оплата проведения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│Заключение экспертизы│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xml:space="preserve"> 1 )&lt;────&gt;│экспертизы за счет│</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│утверждается приказом│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   Министерства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Министерства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lastRenderedPageBreak/>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Заключение</w:t>
      </w:r>
      <w:proofErr w:type="gramEnd"/>
      <w:r w:rsidRPr="00AF11EE">
        <w:rPr>
          <w:rFonts w:asciiTheme="minorHAnsi" w:hAnsiTheme="minorHAnsi" w:cs="Times New Roman"/>
          <w:sz w:val="22"/>
          <w:szCs w:val="22"/>
        </w:rPr>
        <w:t xml:space="preserve"> комиссии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│направляется Заказчику.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Срок исполнения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 течение 5 рабочих дней│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│Информация о заключении │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xml:space="preserve"> 3 )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│комиссии государственной│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│экологической экспертизы│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направляется</w:t>
      </w:r>
      <w:proofErr w:type="gramEnd"/>
      <w:r w:rsidRPr="00AF11EE">
        <w:rPr>
          <w:rFonts w:asciiTheme="minorHAnsi" w:hAnsiTheme="minorHAnsi" w:cs="Times New Roman"/>
          <w:sz w:val="22"/>
          <w:szCs w:val="22"/>
        </w:rPr>
        <w:t xml:space="preserve"> органу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государственного    │                  да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│экологического контроля │            ┌──────────</w:t>
      </w:r>
      <w:proofErr w:type="gramStart"/>
      <w:r w:rsidRPr="00AF11EE">
        <w:rPr>
          <w:rFonts w:ascii="Arial" w:hAnsi="Arial" w:cs="Arial"/>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Заключение</w:t>
      </w:r>
      <w:proofErr w:type="gramEnd"/>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w:t>
      </w: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   &lt;</w:t>
      </w:r>
      <w:proofErr w:type="gramEnd"/>
      <w:r w:rsidRPr="00AF11EE">
        <w:rPr>
          <w:rFonts w:asciiTheme="minorHAnsi" w:hAnsiTheme="minorHAnsi" w:cs="Times New Roman"/>
          <w:sz w:val="22"/>
          <w:szCs w:val="22"/>
        </w:rPr>
        <w:t xml:space="preserve"> </w:t>
      </w:r>
      <w:r w:rsidRPr="00AF11EE">
        <w:rPr>
          <w:rFonts w:ascii="Calibri" w:hAnsi="Calibri" w:cs="Calibri"/>
          <w:sz w:val="22"/>
          <w:szCs w:val="22"/>
        </w:rPr>
        <w:t>положительное</w:t>
      </w:r>
      <w:r w:rsidRPr="00AF11EE">
        <w:rPr>
          <w:rFonts w:asciiTheme="minorHAnsi" w:hAnsiTheme="minorHAnsi" w:cs="Times New Roman"/>
          <w:sz w:val="22"/>
          <w:szCs w:val="22"/>
        </w:rPr>
        <w:t xml:space="preserve"> &gt;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 нет</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( 3</w:t>
      </w:r>
      <w:proofErr w:type="gramEnd"/>
      <w:r w:rsidRPr="00AF11EE">
        <w:rPr>
          <w:rFonts w:asciiTheme="minorHAnsi" w:hAnsiTheme="minorHAnsi" w:cs="Times New Roman"/>
          <w:sz w:val="22"/>
          <w:szCs w:val="22"/>
        </w:rPr>
        <w:t xml:space="preserve"> )                │Реализация│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xml:space="preserve">             │ объекта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 Материалы доработаны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&lt;  </w:t>
      </w:r>
      <w:proofErr w:type="gramEnd"/>
      <w:r w:rsidRPr="00AF11EE">
        <w:rPr>
          <w:rFonts w:asciiTheme="minorHAnsi" w:hAnsiTheme="minorHAnsi" w:cs="Times New Roman"/>
          <w:sz w:val="22"/>
          <w:szCs w:val="22"/>
        </w:rPr>
        <w:t xml:space="preserve">  по замечаниям и    &gt;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│предложениям экспертной│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r w:rsidRPr="00AF11EE">
        <w:rPr>
          <w:rFonts w:ascii="Arial" w:hAnsi="Arial" w:cs="Arial"/>
          <w:sz w:val="22"/>
          <w:szCs w:val="22"/>
        </w:rPr>
        <w:t>┤</w:t>
      </w:r>
      <w:r w:rsidRPr="00AF11EE">
        <w:rPr>
          <w:rFonts w:asciiTheme="minorHAnsi" w:hAnsiTheme="minorHAnsi" w:cs="Times New Roman"/>
          <w:sz w:val="22"/>
          <w:szCs w:val="22"/>
        </w:rPr>
        <w:t xml:space="preserve">       </w:t>
      </w:r>
      <w:r w:rsidRPr="00AF11EE">
        <w:rPr>
          <w:rFonts w:ascii="Calibri" w:hAnsi="Calibri" w:cs="Calibri"/>
          <w:sz w:val="22"/>
          <w:szCs w:val="22"/>
        </w:rPr>
        <w:t>комиссии</w:t>
      </w:r>
      <w:r w:rsidRPr="00AF11EE">
        <w:rPr>
          <w:rFonts w:asciiTheme="minorHAnsi" w:hAnsiTheme="minorHAnsi" w:cs="Times New Roman"/>
          <w:sz w:val="22"/>
          <w:szCs w:val="22"/>
        </w:rPr>
        <w:t xml:space="preserve">        </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r w:rsidRPr="00AF11EE">
        <w:rPr>
          <w:rFonts w:ascii="Arial" w:hAnsi="Arial" w:cs="Arial"/>
          <w:sz w:val="22"/>
          <w:szCs w:val="22"/>
        </w:rPr>
        <w:t>┬</w:t>
      </w:r>
      <w:r w:rsidRPr="00AF11EE">
        <w:rPr>
          <w:rFonts w:ascii="Calibri" w:hAnsi="Calibri" w:cs="Calibri"/>
          <w:sz w:val="22"/>
          <w:szCs w:val="22"/>
        </w:rPr>
        <w:t>──</w:t>
      </w:r>
      <w:r w:rsidRPr="00AF11EE">
        <w:rPr>
          <w:rFonts w:asciiTheme="minorHAnsi" w:hAnsiTheme="minorHAnsi" w:cs="Times New Roman"/>
          <w:sz w:val="22"/>
          <w:szCs w:val="22"/>
        </w:rPr>
        <w:t>\/</w:t>
      </w:r>
      <w:r w:rsidRPr="00AF11EE">
        <w:rPr>
          <w:rFonts w:ascii="Calibri" w:hAnsi="Calibri" w:cs="Calibri"/>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│да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( 1 )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│Запрет реализации объекта │       </w:t>
      </w:r>
      <w:proofErr w:type="gramStart"/>
      <w:r w:rsidRPr="00AF11EE">
        <w:rPr>
          <w:rFonts w:asciiTheme="minorHAnsi" w:hAnsiTheme="minorHAnsi" w:cs="Times New Roman"/>
          <w:sz w:val="22"/>
          <w:szCs w:val="22"/>
        </w:rPr>
        <w:t xml:space="preserve">   (</w:t>
      </w:r>
      <w:proofErr w:type="gramEnd"/>
      <w:r w:rsidRPr="00AF11EE">
        <w:rPr>
          <w:rFonts w:asciiTheme="minorHAnsi" w:hAnsiTheme="minorHAnsi" w:cs="Times New Roman"/>
          <w:sz w:val="22"/>
          <w:szCs w:val="22"/>
        </w:rPr>
        <w:t>───)</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государственной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 экологической экспертизы │</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56694E" w:rsidRPr="0056694E" w:rsidRDefault="0056694E">
      <w:pPr>
        <w:pStyle w:val="ConsPlusNormal"/>
        <w:jc w:val="both"/>
        <w:rPr>
          <w:rFonts w:ascii="Times New Roman" w:hAnsi="Times New Roman" w:cs="Times New Roman"/>
          <w:sz w:val="28"/>
          <w:szCs w:val="28"/>
        </w:rPr>
      </w:pPr>
    </w:p>
    <w:p w:rsidR="00AF11EE" w:rsidRDefault="00AF11E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6694E" w:rsidRPr="00AF11EE" w:rsidRDefault="0056694E">
      <w:pPr>
        <w:pStyle w:val="ConsPlusNormal"/>
        <w:jc w:val="right"/>
        <w:outlineLvl w:val="1"/>
        <w:rPr>
          <w:rFonts w:asciiTheme="minorHAnsi" w:hAnsiTheme="minorHAnsi" w:cs="Times New Roman"/>
          <w:szCs w:val="22"/>
        </w:rPr>
      </w:pPr>
      <w:bookmarkStart w:id="11" w:name="P866"/>
      <w:bookmarkEnd w:id="11"/>
      <w:r w:rsidRPr="00AF11EE">
        <w:rPr>
          <w:rFonts w:asciiTheme="minorHAnsi" w:hAnsiTheme="minorHAnsi" w:cs="Times New Roman"/>
          <w:szCs w:val="22"/>
        </w:rPr>
        <w:lastRenderedPageBreak/>
        <w:t>Приложение N 2</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Реквизиты заказчика                            Руководителю</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(угловой </w:t>
      </w:r>
      <w:proofErr w:type="gramStart"/>
      <w:r w:rsidRPr="00AF11EE">
        <w:rPr>
          <w:rFonts w:asciiTheme="minorHAnsi" w:hAnsiTheme="minorHAnsi" w:cs="Times New Roman"/>
          <w:sz w:val="22"/>
          <w:szCs w:val="22"/>
        </w:rPr>
        <w:t xml:space="preserve">штамп)   </w:t>
      </w:r>
      <w:proofErr w:type="gramEnd"/>
      <w:r w:rsidRPr="00AF11EE">
        <w:rPr>
          <w:rFonts w:asciiTheme="minorHAnsi" w:hAnsiTheme="minorHAnsi" w:cs="Times New Roman"/>
          <w:sz w:val="22"/>
          <w:szCs w:val="22"/>
        </w:rPr>
        <w:t xml:space="preserve">                   Министерства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 руководителя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Министерства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Направляем  Вам</w:t>
      </w:r>
      <w:proofErr w:type="gramEnd"/>
      <w:r w:rsidRPr="00AF11EE">
        <w:rPr>
          <w:rFonts w:asciiTheme="minorHAnsi" w:hAnsiTheme="minorHAnsi" w:cs="Times New Roman"/>
          <w:sz w:val="22"/>
          <w:szCs w:val="22"/>
        </w:rPr>
        <w:t xml:space="preserve"> для проведения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следующие материалы: 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(название объекта государственной экологической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экспертизы в именительном падеже)</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Об  ответственности</w:t>
      </w:r>
      <w:proofErr w:type="gramEnd"/>
      <w:r w:rsidRPr="00AF11EE">
        <w:rPr>
          <w:rFonts w:asciiTheme="minorHAnsi" w:hAnsiTheme="minorHAnsi" w:cs="Times New Roman"/>
          <w:sz w:val="22"/>
          <w:szCs w:val="22"/>
        </w:rPr>
        <w:t xml:space="preserve"> за реализацию объекта без положительного заключения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государственной   экологической   </w:t>
      </w:r>
      <w:proofErr w:type="gramStart"/>
      <w:r w:rsidRPr="00AF11EE">
        <w:rPr>
          <w:rFonts w:asciiTheme="minorHAnsi" w:hAnsiTheme="minorHAnsi" w:cs="Times New Roman"/>
          <w:sz w:val="22"/>
          <w:szCs w:val="22"/>
        </w:rPr>
        <w:t>экспертизы  предупреждены</w:t>
      </w:r>
      <w:proofErr w:type="gramEnd"/>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К  реализации</w:t>
      </w:r>
      <w:proofErr w:type="gramEnd"/>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объекта не приступали.</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Дополнительная информация: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1) Разработчики материалов по объекту экологической экспертизы: 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2)  </w:t>
      </w:r>
      <w:proofErr w:type="gramStart"/>
      <w:r w:rsidRPr="00AF11EE">
        <w:rPr>
          <w:rFonts w:asciiTheme="minorHAnsi" w:hAnsiTheme="minorHAnsi" w:cs="Times New Roman"/>
          <w:sz w:val="22"/>
          <w:szCs w:val="22"/>
        </w:rPr>
        <w:t>Организации,  инвестирующие</w:t>
      </w:r>
      <w:proofErr w:type="gramEnd"/>
      <w:r w:rsidRPr="00AF11EE">
        <w:rPr>
          <w:rFonts w:asciiTheme="minorHAnsi" w:hAnsiTheme="minorHAnsi" w:cs="Times New Roman"/>
          <w:sz w:val="22"/>
          <w:szCs w:val="22"/>
        </w:rPr>
        <w:t xml:space="preserve">  денежные средства в реализацию объекта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экологической экспертизы, сумма зарубежных инвестиций: 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3) Предполагаемые сроки реализации объекта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Приложение: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1.   </w:t>
      </w:r>
      <w:proofErr w:type="gramStart"/>
      <w:r w:rsidRPr="00AF11EE">
        <w:rPr>
          <w:rFonts w:asciiTheme="minorHAnsi" w:hAnsiTheme="minorHAnsi" w:cs="Times New Roman"/>
          <w:sz w:val="22"/>
          <w:szCs w:val="22"/>
        </w:rPr>
        <w:t>Подробная  опись</w:t>
      </w:r>
      <w:proofErr w:type="gramEnd"/>
      <w:r w:rsidRPr="00AF11EE">
        <w:rPr>
          <w:rFonts w:asciiTheme="minorHAnsi" w:hAnsiTheme="minorHAnsi" w:cs="Times New Roman"/>
          <w:sz w:val="22"/>
          <w:szCs w:val="22"/>
        </w:rPr>
        <w:t xml:space="preserve">  документов,  представляемых  на  государственную</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экологическую экспертизу.</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Руководитель организации                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"____" _________ 20__ г.</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Исполнитель</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Телефон</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Документы </w:t>
      </w:r>
      <w:proofErr w:type="gramStart"/>
      <w:r w:rsidRPr="00AF11EE">
        <w:rPr>
          <w:rFonts w:asciiTheme="minorHAnsi" w:hAnsiTheme="minorHAnsi" w:cs="Times New Roman"/>
          <w:sz w:val="22"/>
          <w:szCs w:val="22"/>
        </w:rPr>
        <w:t xml:space="preserve">сданы:   </w:t>
      </w:r>
      <w:proofErr w:type="gramEnd"/>
      <w:r w:rsidRPr="00AF11EE">
        <w:rPr>
          <w:rFonts w:asciiTheme="minorHAnsi" w:hAnsiTheme="minorHAnsi" w:cs="Times New Roman"/>
          <w:sz w:val="22"/>
          <w:szCs w:val="22"/>
        </w:rPr>
        <w:t xml:space="preserve">                         Документы приняты: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Дата: "___" ________ 20___ г.              Дата: "___" ________ 20__ г.</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3</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Согласовано</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Министр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 ___________ 20__ г.</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________________________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bookmarkStart w:id="12" w:name="P930"/>
      <w:bookmarkEnd w:id="12"/>
      <w:r w:rsidRPr="00AF11EE">
        <w:rPr>
          <w:rFonts w:asciiTheme="minorHAnsi" w:hAnsiTheme="minorHAnsi" w:cs="Times New Roman"/>
          <w:sz w:val="22"/>
          <w:szCs w:val="22"/>
        </w:rPr>
        <w:t xml:space="preserve">                              Смета расходов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 проведение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по 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представленных на экспертизу</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документации или материалов)</w:t>
      </w:r>
    </w:p>
    <w:p w:rsidR="0056694E" w:rsidRPr="00AF11EE" w:rsidRDefault="0056694E">
      <w:pPr>
        <w:pStyle w:val="ConsPlusNormal"/>
        <w:jc w:val="both"/>
        <w:rPr>
          <w:rFonts w:asciiTheme="minorHAnsi" w:hAnsiTheme="minorHAnsi"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231"/>
        <w:gridCol w:w="680"/>
        <w:gridCol w:w="764"/>
        <w:gridCol w:w="1474"/>
        <w:gridCol w:w="1587"/>
      </w:tblGrid>
      <w:tr w:rsidR="0056694E" w:rsidRPr="00AF11EE">
        <w:tc>
          <w:tcPr>
            <w:tcW w:w="340" w:type="dxa"/>
            <w:vAlign w:val="center"/>
          </w:tcPr>
          <w:p w:rsidR="0056694E" w:rsidRPr="00AF11EE" w:rsidRDefault="0056694E">
            <w:pPr>
              <w:pStyle w:val="ConsPlusNormal"/>
              <w:rPr>
                <w:rFonts w:asciiTheme="minorHAnsi" w:hAnsiTheme="minorHAnsi" w:cs="Times New Roman"/>
                <w:szCs w:val="22"/>
              </w:rPr>
            </w:pPr>
          </w:p>
        </w:tc>
        <w:tc>
          <w:tcPr>
            <w:tcW w:w="4231"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Наименование показателей</w:t>
            </w:r>
          </w:p>
        </w:tc>
        <w:tc>
          <w:tcPr>
            <w:tcW w:w="68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Ед. изм.</w:t>
            </w:r>
          </w:p>
        </w:tc>
        <w:tc>
          <w:tcPr>
            <w:tcW w:w="764"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К-во</w:t>
            </w:r>
          </w:p>
        </w:tc>
        <w:tc>
          <w:tcPr>
            <w:tcW w:w="1474"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ФОТ (руб.)</w:t>
            </w:r>
          </w:p>
        </w:tc>
        <w:tc>
          <w:tcPr>
            <w:tcW w:w="1587"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Сумма (руб.)</w:t>
            </w:r>
          </w:p>
        </w:tc>
      </w:tr>
      <w:tr w:rsidR="0056694E" w:rsidRPr="00AF11EE">
        <w:tc>
          <w:tcPr>
            <w:tcW w:w="340" w:type="dxa"/>
            <w:vAlign w:val="bottom"/>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1</w:t>
            </w:r>
          </w:p>
        </w:tc>
        <w:tc>
          <w:tcPr>
            <w:tcW w:w="4231" w:type="dxa"/>
            <w:vAlign w:val="bottom"/>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2</w:t>
            </w:r>
          </w:p>
        </w:tc>
        <w:tc>
          <w:tcPr>
            <w:tcW w:w="680" w:type="dxa"/>
            <w:vAlign w:val="bottom"/>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3</w:t>
            </w:r>
          </w:p>
        </w:tc>
        <w:tc>
          <w:tcPr>
            <w:tcW w:w="764" w:type="dxa"/>
            <w:vAlign w:val="bottom"/>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4</w:t>
            </w:r>
          </w:p>
        </w:tc>
        <w:tc>
          <w:tcPr>
            <w:tcW w:w="1474" w:type="dxa"/>
            <w:vAlign w:val="bottom"/>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5</w:t>
            </w:r>
          </w:p>
        </w:tc>
        <w:tc>
          <w:tcPr>
            <w:tcW w:w="1587" w:type="dxa"/>
            <w:vAlign w:val="bottom"/>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6</w:t>
            </w:r>
          </w:p>
        </w:tc>
      </w:tr>
      <w:tr w:rsidR="0056694E" w:rsidRPr="00AF11EE">
        <w:tc>
          <w:tcPr>
            <w:tcW w:w="340" w:type="dxa"/>
            <w:vMerge w:val="restart"/>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1.</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Расходы на оплату труда внештатных экспертов - всего, в том числе:</w:t>
            </w:r>
          </w:p>
        </w:tc>
        <w:tc>
          <w:tcPr>
            <w:tcW w:w="68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чел.</w:t>
            </w: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Merge/>
          </w:tcPr>
          <w:p w:rsidR="0056694E" w:rsidRPr="00AF11EE" w:rsidRDefault="0056694E">
            <w:pPr>
              <w:rPr>
                <w:rFonts w:cs="Times New Roman"/>
              </w:rPr>
            </w:pP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Руководитель экспертной комиссии</w:t>
            </w:r>
          </w:p>
        </w:tc>
        <w:tc>
          <w:tcPr>
            <w:tcW w:w="68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чел.</w:t>
            </w: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Merge/>
          </w:tcPr>
          <w:p w:rsidR="0056694E" w:rsidRPr="00AF11EE" w:rsidRDefault="0056694E">
            <w:pPr>
              <w:rPr>
                <w:rFonts w:cs="Times New Roman"/>
              </w:rPr>
            </w:pP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 xml:space="preserve">Эксперт по отдельным разделам </w:t>
            </w:r>
            <w:proofErr w:type="spellStart"/>
            <w:r w:rsidRPr="00AF11EE">
              <w:rPr>
                <w:rFonts w:asciiTheme="minorHAnsi" w:hAnsiTheme="minorHAnsi" w:cs="Times New Roman"/>
                <w:szCs w:val="22"/>
              </w:rPr>
              <w:t>экспертируемых</w:t>
            </w:r>
            <w:proofErr w:type="spellEnd"/>
            <w:r w:rsidRPr="00AF11EE">
              <w:rPr>
                <w:rFonts w:asciiTheme="minorHAnsi" w:hAnsiTheme="minorHAnsi" w:cs="Times New Roman"/>
                <w:szCs w:val="22"/>
              </w:rPr>
              <w:t xml:space="preserve"> материалов</w:t>
            </w:r>
          </w:p>
        </w:tc>
        <w:tc>
          <w:tcPr>
            <w:tcW w:w="68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чел.</w:t>
            </w: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2.</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Начисления на фонд оплаты труда внештатных экспертов - всего</w:t>
            </w:r>
          </w:p>
        </w:tc>
        <w:tc>
          <w:tcPr>
            <w:tcW w:w="680" w:type="dxa"/>
            <w:vAlign w:val="center"/>
          </w:tcPr>
          <w:p w:rsidR="0056694E" w:rsidRPr="00AF11EE" w:rsidRDefault="0056694E">
            <w:pPr>
              <w:pStyle w:val="ConsPlusNormal"/>
              <w:rPr>
                <w:rFonts w:asciiTheme="minorHAnsi" w:hAnsiTheme="minorHAnsi" w:cs="Times New Roman"/>
                <w:szCs w:val="22"/>
              </w:rPr>
            </w:pP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3.</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Итого основные расходы (п. 1 + п. 2)</w:t>
            </w:r>
          </w:p>
        </w:tc>
        <w:tc>
          <w:tcPr>
            <w:tcW w:w="680" w:type="dxa"/>
            <w:vAlign w:val="center"/>
          </w:tcPr>
          <w:p w:rsidR="0056694E" w:rsidRPr="00AF11EE" w:rsidRDefault="0056694E">
            <w:pPr>
              <w:pStyle w:val="ConsPlusNormal"/>
              <w:rPr>
                <w:rFonts w:asciiTheme="minorHAnsi" w:hAnsiTheme="minorHAnsi" w:cs="Times New Roman"/>
                <w:szCs w:val="22"/>
              </w:rPr>
            </w:pP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4.</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Компенсация затрат, связанных с выездом внештатных экспертов на место реализации объекта экспертизы</w:t>
            </w:r>
          </w:p>
        </w:tc>
        <w:tc>
          <w:tcPr>
            <w:tcW w:w="680" w:type="dxa"/>
            <w:vAlign w:val="center"/>
          </w:tcPr>
          <w:p w:rsidR="0056694E" w:rsidRPr="00AF11EE" w:rsidRDefault="0056694E">
            <w:pPr>
              <w:pStyle w:val="ConsPlusNormal"/>
              <w:rPr>
                <w:rFonts w:asciiTheme="minorHAnsi" w:hAnsiTheme="minorHAnsi" w:cs="Times New Roman"/>
                <w:szCs w:val="22"/>
              </w:rPr>
            </w:pP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5.</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Прочие накладные расходы (50% от п. 3)</w:t>
            </w:r>
          </w:p>
        </w:tc>
        <w:tc>
          <w:tcPr>
            <w:tcW w:w="680" w:type="dxa"/>
            <w:vAlign w:val="center"/>
          </w:tcPr>
          <w:p w:rsidR="0056694E" w:rsidRPr="00AF11EE" w:rsidRDefault="0056694E">
            <w:pPr>
              <w:pStyle w:val="ConsPlusNormal"/>
              <w:rPr>
                <w:rFonts w:asciiTheme="minorHAnsi" w:hAnsiTheme="minorHAnsi" w:cs="Times New Roman"/>
                <w:szCs w:val="22"/>
              </w:rPr>
            </w:pP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6</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Итого накладные расходы (п. 4 + п. 5)</w:t>
            </w:r>
          </w:p>
        </w:tc>
        <w:tc>
          <w:tcPr>
            <w:tcW w:w="680" w:type="dxa"/>
            <w:vAlign w:val="center"/>
          </w:tcPr>
          <w:p w:rsidR="0056694E" w:rsidRPr="00AF11EE" w:rsidRDefault="0056694E">
            <w:pPr>
              <w:pStyle w:val="ConsPlusNormal"/>
              <w:rPr>
                <w:rFonts w:asciiTheme="minorHAnsi" w:hAnsiTheme="minorHAnsi" w:cs="Times New Roman"/>
                <w:szCs w:val="22"/>
              </w:rPr>
            </w:pP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r w:rsidR="0056694E" w:rsidRPr="00AF11EE">
        <w:tc>
          <w:tcPr>
            <w:tcW w:w="340" w:type="dxa"/>
            <w:vAlign w:val="center"/>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7</w:t>
            </w:r>
          </w:p>
        </w:tc>
        <w:tc>
          <w:tcPr>
            <w:tcW w:w="4231" w:type="dxa"/>
            <w:vAlign w:val="center"/>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Итого (п. 3 + п. 6)</w:t>
            </w:r>
          </w:p>
        </w:tc>
        <w:tc>
          <w:tcPr>
            <w:tcW w:w="680" w:type="dxa"/>
            <w:vAlign w:val="center"/>
          </w:tcPr>
          <w:p w:rsidR="0056694E" w:rsidRPr="00AF11EE" w:rsidRDefault="0056694E">
            <w:pPr>
              <w:pStyle w:val="ConsPlusNormal"/>
              <w:rPr>
                <w:rFonts w:asciiTheme="minorHAnsi" w:hAnsiTheme="minorHAnsi" w:cs="Times New Roman"/>
                <w:szCs w:val="22"/>
              </w:rPr>
            </w:pPr>
          </w:p>
        </w:tc>
        <w:tc>
          <w:tcPr>
            <w:tcW w:w="764" w:type="dxa"/>
            <w:vAlign w:val="center"/>
          </w:tcPr>
          <w:p w:rsidR="0056694E" w:rsidRPr="00AF11EE" w:rsidRDefault="0056694E">
            <w:pPr>
              <w:pStyle w:val="ConsPlusNormal"/>
              <w:rPr>
                <w:rFonts w:asciiTheme="minorHAnsi" w:hAnsiTheme="minorHAnsi" w:cs="Times New Roman"/>
                <w:szCs w:val="22"/>
              </w:rPr>
            </w:pPr>
          </w:p>
        </w:tc>
        <w:tc>
          <w:tcPr>
            <w:tcW w:w="1474" w:type="dxa"/>
            <w:vAlign w:val="center"/>
          </w:tcPr>
          <w:p w:rsidR="0056694E" w:rsidRPr="00AF11EE" w:rsidRDefault="0056694E">
            <w:pPr>
              <w:pStyle w:val="ConsPlusNormal"/>
              <w:rPr>
                <w:rFonts w:asciiTheme="minorHAnsi" w:hAnsiTheme="minorHAnsi" w:cs="Times New Roman"/>
                <w:szCs w:val="22"/>
              </w:rPr>
            </w:pPr>
          </w:p>
        </w:tc>
        <w:tc>
          <w:tcPr>
            <w:tcW w:w="1587" w:type="dxa"/>
            <w:vAlign w:val="center"/>
          </w:tcPr>
          <w:p w:rsidR="0056694E" w:rsidRPr="00AF11EE" w:rsidRDefault="0056694E">
            <w:pPr>
              <w:pStyle w:val="ConsPlusNormal"/>
              <w:rPr>
                <w:rFonts w:asciiTheme="minorHAnsi" w:hAnsiTheme="minorHAnsi" w:cs="Times New Roman"/>
                <w:szCs w:val="22"/>
              </w:rPr>
            </w:pPr>
          </w:p>
        </w:tc>
      </w:tr>
    </w:tbl>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Составил: ___________ _____________ 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      Должность    Подпись</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Тел.: ____________</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4</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bookmarkStart w:id="13" w:name="P1016"/>
      <w:bookmarkEnd w:id="13"/>
      <w:r w:rsidRPr="00AF11EE">
        <w:rPr>
          <w:rFonts w:asciiTheme="minorHAnsi" w:hAnsiTheme="minorHAnsi" w:cs="Times New Roman"/>
          <w:szCs w:val="22"/>
        </w:rPr>
        <w:t>Задание</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руководителю экспертной группы на проведение государственной</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экологической экспертизы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Руководителю экспертной группы 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 руководителя экспертной группы)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 xml:space="preserve">1) обеспечить качественное проведение экологической экспертизы материалов по вопросу (наименование </w:t>
      </w:r>
      <w:proofErr w:type="spellStart"/>
      <w:r w:rsidRPr="00AF11EE">
        <w:rPr>
          <w:rFonts w:asciiTheme="minorHAnsi" w:hAnsiTheme="minorHAnsi" w:cs="Times New Roman"/>
          <w:szCs w:val="22"/>
        </w:rPr>
        <w:t>экспертируемого</w:t>
      </w:r>
      <w:proofErr w:type="spellEnd"/>
      <w:r w:rsidRPr="00AF11EE">
        <w:rPr>
          <w:rFonts w:asciiTheme="minorHAnsi" w:hAnsiTheme="minorHAnsi" w:cs="Times New Roman"/>
          <w:szCs w:val="22"/>
        </w:rPr>
        <w:t xml:space="preserve"> раздела, вопроса);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 при проведении экологической экспертизы определить:</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соответствие намечаемой деятельности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полноту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достаточность предусмотренных мер по охране окружающей среды и обеспечению экологической безопасности;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обеспечить предоставление экспертам необходимой дополнительной информации;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4) заседания экспертной группы оформить протоколами;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5) в срок до _____________ подготовить и предоставить ответственному секретарю экспертной комиссии групповое экспертное заключение, подписанное всеми членами экспертной группы;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6) групповое экспертное заключение должно содержать разделы: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1. Описательная часть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 Предложения и рекомендации (при положительном групповом экспертном заключении), замечания, предложения и рекомендации (при отрицательном групповом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Предложения и рекомендации должны быть направлены на дальнейшее совершенствование принятых технических, технологических, организационных и иных решений с целью содействия повышению экологической безопасности объекта экспертизы и снижения его негативного воздействия на окружающую среду и носить незапретительный характер.</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Замечания должны включать в себя вопросы, которые подлежат обязательному решению при доработке материалов по объекту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Выводы: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положительном групповом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о 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возможности реализации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отрицательном групповом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необходимости доработки представленных материалов по замечаниям, предложениям и рекомендациям, изложенным в заключении.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Руководитель экспертной комиссии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5</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bookmarkStart w:id="14" w:name="P1060"/>
      <w:bookmarkEnd w:id="14"/>
      <w:r w:rsidRPr="00AF11EE">
        <w:rPr>
          <w:rFonts w:asciiTheme="minorHAnsi" w:hAnsiTheme="minorHAnsi" w:cs="Times New Roman"/>
          <w:szCs w:val="22"/>
        </w:rPr>
        <w:t>Задание</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эксперту на проведение государственной экологической</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экспертизы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Эксперту 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 эксперта)</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1)   обеспечить   качественное   проведение   </w:t>
      </w:r>
      <w:proofErr w:type="gramStart"/>
      <w:r w:rsidRPr="00AF11EE">
        <w:rPr>
          <w:rFonts w:asciiTheme="minorHAnsi" w:hAnsiTheme="minorHAnsi" w:cs="Times New Roman"/>
          <w:sz w:val="22"/>
          <w:szCs w:val="22"/>
        </w:rPr>
        <w:t>экологической  экспертизы</w:t>
      </w:r>
      <w:proofErr w:type="gramEnd"/>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материалов 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w:t>
      </w:r>
      <w:proofErr w:type="spellStart"/>
      <w:r w:rsidRPr="00AF11EE">
        <w:rPr>
          <w:rFonts w:asciiTheme="minorHAnsi" w:hAnsiTheme="minorHAnsi" w:cs="Times New Roman"/>
          <w:sz w:val="22"/>
          <w:szCs w:val="22"/>
        </w:rPr>
        <w:t>экспертируемого</w:t>
      </w:r>
      <w:proofErr w:type="spellEnd"/>
      <w:r w:rsidRPr="00AF11EE">
        <w:rPr>
          <w:rFonts w:asciiTheme="minorHAnsi" w:hAnsiTheme="minorHAnsi" w:cs="Times New Roman"/>
          <w:sz w:val="22"/>
          <w:szCs w:val="22"/>
        </w:rPr>
        <w:t xml:space="preserve"> раздела, вопроса)</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2) при проведении экологической экспертизы определить:</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соответствие намечаемой деятельности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полноту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достаточность предусмотренных мер по охране окружающей среды и обеспечению экологической безопасности;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в срок до _______________ подготовить и предоставить ответственному секретарю экспертной комиссии индивидуальное экспертное заключение, содержащее разделы: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1. Описательная часть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 Предложения и рекомендации (при положительном индивидуальном экспертном заключении), замечания, предложения и рекомендации (при отрицательном индивидуальном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Предложения и рекомендации должны быть направлены на дальнейшее совершенствование принятых технических, технологических, организационных и иных решений с целью содействия повышению экологической безопасности объекта экспертизы и снижения его негативного воздействия на окружающую среду и носить незапретительный характер.</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Замечания должны включать в себя вопросы, которые подлежат обязательному решению до начала реализации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Выводы: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положительном индивидуальном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возможности реализации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при отрицательном индивидуальном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необходимости доработки представленных материалов по замечаниям, предложениям и рекомендациям, изложенным в заключении.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Руководитель экспертной комиссии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6</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spacing w:after="1"/>
        <w:rPr>
          <w:rFonts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694E" w:rsidRPr="00AF11EE">
        <w:trPr>
          <w:jc w:val="center"/>
        </w:trPr>
        <w:tc>
          <w:tcPr>
            <w:tcW w:w="9294" w:type="dxa"/>
            <w:tcBorders>
              <w:top w:val="nil"/>
              <w:left w:val="single" w:sz="24" w:space="0" w:color="CED3F1"/>
              <w:bottom w:val="nil"/>
              <w:right w:val="single" w:sz="24" w:space="0" w:color="F4F3F8"/>
            </w:tcBorders>
            <w:shd w:val="clear" w:color="auto" w:fill="F4F3F8"/>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color w:val="392C69"/>
                <w:szCs w:val="22"/>
              </w:rPr>
              <w:t>Список изменяющих документов</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color w:val="392C69"/>
                <w:szCs w:val="22"/>
              </w:rPr>
              <w:t xml:space="preserve">(в ред. </w:t>
            </w:r>
            <w:hyperlink r:id="rId80" w:history="1">
              <w:r w:rsidRPr="00AF11EE">
                <w:rPr>
                  <w:rFonts w:asciiTheme="minorHAnsi" w:hAnsiTheme="minorHAnsi" w:cs="Times New Roman"/>
                  <w:color w:val="0000FF"/>
                  <w:szCs w:val="22"/>
                </w:rPr>
                <w:t>Приказа</w:t>
              </w:r>
            </w:hyperlink>
            <w:r w:rsidRPr="00AF11EE">
              <w:rPr>
                <w:rFonts w:asciiTheme="minorHAnsi" w:hAnsiTheme="minorHAnsi" w:cs="Times New Roman"/>
                <w:color w:val="392C69"/>
                <w:szCs w:val="22"/>
              </w:rPr>
              <w:t xml:space="preserve"> Министерства природных ресурсов Забайкальского края</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color w:val="392C69"/>
                <w:szCs w:val="22"/>
              </w:rPr>
              <w:t>от 28.04.2020 N 19-н/п)</w:t>
            </w:r>
          </w:p>
        </w:tc>
      </w:tr>
    </w:tbl>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bookmarkStart w:id="15" w:name="P1107"/>
      <w:bookmarkEnd w:id="15"/>
      <w:r w:rsidRPr="00AF11EE">
        <w:rPr>
          <w:rFonts w:asciiTheme="minorHAnsi" w:hAnsiTheme="minorHAnsi" w:cs="Times New Roman"/>
          <w:szCs w:val="22"/>
        </w:rPr>
        <w:t>ДОГОВОР N _____</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на возмездное оказание услуг</w:t>
      </w:r>
    </w:p>
    <w:p w:rsidR="0056694E" w:rsidRPr="00AF11EE" w:rsidRDefault="0056694E">
      <w:pPr>
        <w:pStyle w:val="ConsPlusNormal"/>
        <w:jc w:val="both"/>
        <w:rPr>
          <w:rFonts w:asciiTheme="minorHAnsi" w:hAnsiTheme="minorHAnsi"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694E" w:rsidRPr="00AF11EE">
        <w:tc>
          <w:tcPr>
            <w:tcW w:w="4677"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г. Чита</w:t>
            </w:r>
          </w:p>
        </w:tc>
        <w:tc>
          <w:tcPr>
            <w:tcW w:w="4677" w:type="dxa"/>
            <w:tcBorders>
              <w:top w:val="nil"/>
              <w:left w:val="nil"/>
              <w:bottom w:val="nil"/>
              <w:right w:val="nil"/>
            </w:tcBorders>
          </w:tcPr>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"___" _______ 20__ г.</w:t>
            </w:r>
          </w:p>
        </w:tc>
      </w:tr>
    </w:tbl>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Министерство природных ресурсов Забайкальского края, именуемое в дальнейшем "Заказчик", в лице министра природных ресурсов Забайкальского края _______________________________, действующего на основании </w:t>
      </w:r>
      <w:hyperlink r:id="rId81" w:history="1">
        <w:r w:rsidRPr="00AF11EE">
          <w:rPr>
            <w:rFonts w:asciiTheme="minorHAnsi" w:hAnsiTheme="minorHAnsi" w:cs="Times New Roman"/>
            <w:color w:val="0000FF"/>
            <w:szCs w:val="22"/>
          </w:rPr>
          <w:t>Положения</w:t>
        </w:r>
      </w:hyperlink>
      <w:r w:rsidRPr="00AF11EE">
        <w:rPr>
          <w:rFonts w:asciiTheme="minorHAnsi" w:hAnsiTheme="minorHAnsi" w:cs="Times New Roman"/>
          <w:szCs w:val="22"/>
        </w:rPr>
        <w:t xml:space="preserve"> о Министерстве природных ресурсов Забайкальского края, утвержденного постановлением Правительства Забайкальского края от 27 декабря 2016 года N 503, с одной стороны, и гражданин России ____________, именуемый "Исполнитель", с другой стороны, в дальнейшем именуемые "Стороны", в соответствии с приказом от ___________ N _____ заключили настоящий Договор о нижеследующем.</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1. Предмет Договора</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 xml:space="preserve">1.1. По Договору возмездного оказания услуг Исполнитель обязуется по заданию Заказчика в период действия настоящего Договора оказать услуги (выполнить работы), указанные в </w:t>
      </w:r>
      <w:hyperlink w:anchor="P1116" w:history="1">
        <w:r w:rsidRPr="00AF11EE">
          <w:rPr>
            <w:rFonts w:asciiTheme="minorHAnsi" w:hAnsiTheme="minorHAnsi" w:cs="Times New Roman"/>
            <w:color w:val="0000FF"/>
            <w:szCs w:val="22"/>
          </w:rPr>
          <w:t>п. 1.2</w:t>
        </w:r>
      </w:hyperlink>
      <w:r w:rsidRPr="00AF11EE">
        <w:rPr>
          <w:rFonts w:asciiTheme="minorHAnsi" w:hAnsiTheme="minorHAnsi" w:cs="Times New Roman"/>
          <w:szCs w:val="22"/>
        </w:rPr>
        <w:t xml:space="preserve"> настоящего Договора, а Заказчик обязуется оплатить услуги в порядке и на условиях, установленных настоящим Договором.</w:t>
      </w:r>
    </w:p>
    <w:p w:rsidR="0056694E" w:rsidRPr="00AF11EE" w:rsidRDefault="0056694E">
      <w:pPr>
        <w:pStyle w:val="ConsPlusNormal"/>
        <w:spacing w:before="220"/>
        <w:ind w:firstLine="540"/>
        <w:jc w:val="both"/>
        <w:rPr>
          <w:rFonts w:asciiTheme="minorHAnsi" w:hAnsiTheme="minorHAnsi" w:cs="Times New Roman"/>
          <w:szCs w:val="22"/>
        </w:rPr>
      </w:pPr>
      <w:bookmarkStart w:id="16" w:name="P1116"/>
      <w:bookmarkEnd w:id="16"/>
      <w:r w:rsidRPr="00AF11EE">
        <w:rPr>
          <w:rFonts w:asciiTheme="minorHAnsi" w:hAnsiTheme="minorHAnsi" w:cs="Times New Roman"/>
          <w:szCs w:val="22"/>
        </w:rPr>
        <w:t>1.2. Исполнитель обязуется оказать услуги:</w:t>
      </w:r>
    </w:p>
    <w:p w:rsidR="0056694E" w:rsidRPr="00AF11EE" w:rsidRDefault="0056694E">
      <w:pPr>
        <w:pStyle w:val="ConsPlusNormal"/>
        <w:spacing w:before="220"/>
        <w:ind w:firstLine="540"/>
        <w:jc w:val="both"/>
        <w:rPr>
          <w:rFonts w:asciiTheme="minorHAnsi" w:hAnsiTheme="minorHAnsi" w:cs="Times New Roman"/>
          <w:szCs w:val="22"/>
        </w:rPr>
      </w:pPr>
      <w:bookmarkStart w:id="17" w:name="P1117"/>
      <w:bookmarkEnd w:id="17"/>
      <w:r w:rsidRPr="00AF11EE">
        <w:rPr>
          <w:rFonts w:asciiTheme="minorHAnsi" w:hAnsiTheme="minorHAnsi" w:cs="Times New Roman"/>
          <w:szCs w:val="22"/>
        </w:rPr>
        <w:t>1.3. Срок оказания услуг по настоящему Договору: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1.4. Место оказания услуг: г. Чита.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1.5. Услуги считаются оказанными после подписания обеими Сторонами акта выполненных работ по Договору, в дальнейшем являющегося неотъемлемой частью настоящего Договора.</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2. Права и обязанности Сторон</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2.1. Обязанности Исполнителя: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2.1.1. Оказать услуги надлежащего качества.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2.1.2. Оказать услуги в полном объеме, в срок, указанный в </w:t>
      </w:r>
      <w:hyperlink w:anchor="P1117" w:history="1">
        <w:r w:rsidRPr="00AF11EE">
          <w:rPr>
            <w:rFonts w:asciiTheme="minorHAnsi" w:hAnsiTheme="minorHAnsi" w:cs="Times New Roman"/>
            <w:color w:val="0000FF"/>
            <w:szCs w:val="22"/>
          </w:rPr>
          <w:t>п. 1.3</w:t>
        </w:r>
      </w:hyperlink>
      <w:r w:rsidRPr="00AF11EE">
        <w:rPr>
          <w:rFonts w:asciiTheme="minorHAnsi" w:hAnsiTheme="minorHAnsi" w:cs="Times New Roman"/>
          <w:szCs w:val="22"/>
        </w:rPr>
        <w:t xml:space="preserve"> настоящего Договора.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2.1.3. Обеспечить оказание услуг в соответствии с действующими правилами техники безопасности, действующими нормами и техническими условиями.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2.1.4.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5 (пяти) дней.</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2.1.5. Оказать услуги лично.</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2.1.6. Не иметь договорных отношений с Заказчиком и разработчиками документации, представленной на государственную экологическую экспертизу, до начала и в период оказания услуг по настоящему Договору.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2.1.7. Подписать заключение экспертной комиссии государственной экологической экспертизы на заключительном заседании экспертной комиссии (в случае несогласия исполнителя с выводами заключения, заключение подписывается им с пометкой "Особое мнение"). Отказ от подписания заключения экспертной комиссии государственной экологической экспертизы может являться основанием для расторжения Заказчиком настоящего Договора и исключением исполнителя из состава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2.2. Обязанности Заказчика: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2.2.1. Оплатить оказанные услуги на основании цены, определяемой на основании </w:t>
      </w:r>
      <w:hyperlink w:anchor="P1140" w:history="1">
        <w:r w:rsidRPr="00AF11EE">
          <w:rPr>
            <w:rFonts w:asciiTheme="minorHAnsi" w:hAnsiTheme="minorHAnsi" w:cs="Times New Roman"/>
            <w:color w:val="0000FF"/>
            <w:szCs w:val="22"/>
          </w:rPr>
          <w:t>п. 3.2</w:t>
        </w:r>
      </w:hyperlink>
      <w:r w:rsidRPr="00AF11EE">
        <w:rPr>
          <w:rFonts w:asciiTheme="minorHAnsi" w:hAnsiTheme="minorHAnsi" w:cs="Times New Roman"/>
          <w:szCs w:val="22"/>
        </w:rPr>
        <w:t xml:space="preserve"> настоящего Договора, и в сроки, указанные в </w:t>
      </w:r>
      <w:hyperlink w:anchor="P1141" w:history="1">
        <w:r w:rsidRPr="00AF11EE">
          <w:rPr>
            <w:rFonts w:asciiTheme="minorHAnsi" w:hAnsiTheme="minorHAnsi" w:cs="Times New Roman"/>
            <w:color w:val="0000FF"/>
            <w:szCs w:val="22"/>
          </w:rPr>
          <w:t>п. 3.3</w:t>
        </w:r>
      </w:hyperlink>
      <w:r w:rsidRPr="00AF11EE">
        <w:rPr>
          <w:rFonts w:asciiTheme="minorHAnsi" w:hAnsiTheme="minorHAnsi" w:cs="Times New Roman"/>
          <w:szCs w:val="22"/>
        </w:rPr>
        <w:t xml:space="preserve"> настоящего Договора.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2.2.2. Произвести оплату налога на доходы физических лиц, страховых взносов в Пенсионный фонд и Федеральный фонд обязательного медицинского страхования, в размерах, установленных действующим законодательством на момент заключения настоящего Договора.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2.3. Права Заказчика: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2.3.1. Проверять порядок и качество оказания услуг, не вмешиваясь в деятельность Исполнителя.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3. Цена Договора и порядок расчетов</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3.1. Цена услуг, оплачиваемых по условиям настоящего Договора, включает в себя компенсацию всех издержек Исполнителя и причитающееся ему вознаграждение.</w:t>
      </w:r>
    </w:p>
    <w:p w:rsidR="0056694E" w:rsidRPr="00AF11EE" w:rsidRDefault="0056694E">
      <w:pPr>
        <w:pStyle w:val="ConsPlusNormal"/>
        <w:spacing w:before="220"/>
        <w:ind w:firstLine="540"/>
        <w:jc w:val="both"/>
        <w:rPr>
          <w:rFonts w:asciiTheme="minorHAnsi" w:hAnsiTheme="minorHAnsi" w:cs="Times New Roman"/>
          <w:szCs w:val="22"/>
        </w:rPr>
      </w:pPr>
      <w:bookmarkStart w:id="18" w:name="P1140"/>
      <w:bookmarkEnd w:id="18"/>
      <w:r w:rsidRPr="00AF11EE">
        <w:rPr>
          <w:rFonts w:asciiTheme="minorHAnsi" w:hAnsiTheme="minorHAnsi" w:cs="Times New Roman"/>
          <w:szCs w:val="22"/>
        </w:rPr>
        <w:t>3.2. Цена услуг, оплачиваемых по условиям настоящего Договора, определяется на основании объема услуг, оказанных Исполнителем, и составляет:</w:t>
      </w:r>
    </w:p>
    <w:p w:rsidR="0056694E" w:rsidRPr="00AF11EE" w:rsidRDefault="0056694E">
      <w:pPr>
        <w:pStyle w:val="ConsPlusNormal"/>
        <w:spacing w:before="220"/>
        <w:ind w:firstLine="540"/>
        <w:jc w:val="both"/>
        <w:rPr>
          <w:rFonts w:asciiTheme="minorHAnsi" w:hAnsiTheme="minorHAnsi" w:cs="Times New Roman"/>
          <w:szCs w:val="22"/>
        </w:rPr>
      </w:pPr>
      <w:bookmarkStart w:id="19" w:name="P1141"/>
      <w:bookmarkEnd w:id="19"/>
      <w:r w:rsidRPr="00AF11EE">
        <w:rPr>
          <w:rFonts w:asciiTheme="minorHAnsi" w:hAnsiTheme="minorHAnsi" w:cs="Times New Roman"/>
          <w:szCs w:val="22"/>
        </w:rPr>
        <w:t>3.3. Оплата оказанных услуг (выполненных работ) осуществляется Заказчиком на основании акта выполненных работ, в течение 10 банковских дней с момента получения Заказчиком денежных средств.</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4. Порядок сдачи и приемки услуг</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4.1. Заказчик обязан принять оказанные услуги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4.2. Акт выполненных работ оформляется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5. Ответственность Сторон</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 xml:space="preserve">5.1. Исполнитель несет ответственность за произошедшую по его вине </w:t>
      </w:r>
      <w:proofErr w:type="spellStart"/>
      <w:r w:rsidRPr="00AF11EE">
        <w:rPr>
          <w:rFonts w:asciiTheme="minorHAnsi" w:hAnsiTheme="minorHAnsi" w:cs="Times New Roman"/>
          <w:szCs w:val="22"/>
        </w:rPr>
        <w:t>несохранность</w:t>
      </w:r>
      <w:proofErr w:type="spellEnd"/>
      <w:r w:rsidRPr="00AF11EE">
        <w:rPr>
          <w:rFonts w:asciiTheme="minorHAnsi" w:hAnsiTheme="minorHAnsi" w:cs="Times New Roman"/>
          <w:szCs w:val="22"/>
        </w:rPr>
        <w:t xml:space="preserve"> предоставленных Заказчиком имущества, материалов и оборудования, а также иного имущества Заказчика, находящегося во владении (пользовании) Исполнителя в связи с выполнением настоящего Договора. В этом случае Исполнитель обязан за свой счет заменить указанное имущество или при невозможности этого возместить Заказчику убытки.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5.2. В случаях, когда услуги оказаны Исполнителем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потребовать от Исполнителя безвозмездного устранения недостатков в разумный срок;</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потребовать от Исполнителя уменьшения установленной цены за оказанные услуги;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отказаться от исполнения Договора, если отступления от условий настоящего Договора или иные недостатки оказанных услуг в установленный Заказчиком срок не были устранены либо являются неустранимыми и существенными.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5.3. Требования, связанные с недостатками предоставленной услуги, могут быть заявлены Заказчиком до момента подписания Сторонами акта выполненных работ за соответствующий месяц.</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5.4. При просрочке оплаты услуг Заказчик уплачивает Исполнителю неустойку (штраф),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 размере не менее 1/300 действующей на день уплаты неустойки (штрафа) ставки рефинансирования Центрального банка Российской Федерации.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5.5. За нарушение установленного по Договору конечного срока выполнения работ Исполнитель уплачивает Заказчику неустойку (штраф),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 размере не менее 1/300 действующей на день уплаты неустойки (штрафа) ставки рефинансирования Центрального банка Российской Федерации.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6. Срок действия Договора</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6.1. Настоящий Договор вступает в силу с момента его подписания Сторонами и действует до полного исполнения обязательств между Сторонами.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7. Конфиденциальность полученной Сторонами информации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7.1.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8. Порядок разрешения споров</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8.1. Все споры и разногласия, которые могут возникнуть между Сторонами, будут разрешаться путем переговоров.</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8.2. При </w:t>
      </w:r>
      <w:proofErr w:type="spellStart"/>
      <w:r w:rsidRPr="00AF11EE">
        <w:rPr>
          <w:rFonts w:asciiTheme="minorHAnsi" w:hAnsiTheme="minorHAnsi" w:cs="Times New Roman"/>
          <w:szCs w:val="22"/>
        </w:rPr>
        <w:t>неурегулировании</w:t>
      </w:r>
      <w:proofErr w:type="spellEnd"/>
      <w:r w:rsidRPr="00AF11EE">
        <w:rPr>
          <w:rFonts w:asciiTheme="minorHAnsi" w:hAnsiTheme="minorHAnsi" w:cs="Times New Roman"/>
          <w:szCs w:val="22"/>
        </w:rPr>
        <w:t xml:space="preserve"> в процессе переговоров спорных вопросов, споры разрешаются в Арбитражном суде Забайкальского края только после принятия мер по их досудебному урегулированию, путем направления претензии. Срок рассмотрения претензии - 30 дней с момента ее поступления.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9. Заключительные положения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 xml:space="preserve">9.1. Во всем остальном, что не предусмотрено настоящим Договором, Стороны </w:t>
      </w:r>
      <w:r w:rsidRPr="00AF11EE">
        <w:rPr>
          <w:rFonts w:asciiTheme="minorHAnsi" w:hAnsiTheme="minorHAnsi" w:cs="Times New Roman"/>
          <w:szCs w:val="22"/>
        </w:rPr>
        <w:lastRenderedPageBreak/>
        <w:t>руководствуются действующим законодательством Российской Федерации.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9.2. Любые изменения и дополнения к настоящему Договору действительны, при условии, если они совершены в письменной форме и подписаны представителями Сторон.</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9.3. Настоящий Договор составлен в двух экземплярах, имеющих равную юридическую силу, по одному экземпляру для каждой из Сторон.</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outlineLvl w:val="2"/>
        <w:rPr>
          <w:rFonts w:asciiTheme="minorHAnsi" w:hAnsiTheme="minorHAnsi" w:cs="Times New Roman"/>
          <w:szCs w:val="22"/>
        </w:rPr>
      </w:pPr>
      <w:r w:rsidRPr="00AF11EE">
        <w:rPr>
          <w:rFonts w:asciiTheme="minorHAnsi" w:hAnsiTheme="minorHAnsi" w:cs="Times New Roman"/>
          <w:szCs w:val="22"/>
        </w:rPr>
        <w:t>10. Адреса и реквизиты Сторон:</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"Заказчик":</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Министерство природных ресурсов Забайкальского края.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Почтовый адрес: 672002, г. Чита, а/я 1395.</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Юридический адрес: 672000, г. Чита, ул. Богомягкова, д. 23.</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ГРКЦ ГУ Банка России по Забайкальскому краю г. Чита.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БИК 047601001</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Р/с 40101810750042010001</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ИНН/КПП 7536095945/753601001</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"Исполнитель":</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Гражданин</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Дата рождения: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Паспортные данные:</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Место регистрации (прописки):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ИНН</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Номер карты пенсионного страхования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Домашний и рабочий телефон</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"Заказчик"                             "Исполнитель"</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Министр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 _________/___________            "___" _________/___________</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7</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УТВЕРЖДАЮ</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Руководитель экспертной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комиссии государственной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 __________ 20__ г.</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bookmarkStart w:id="20" w:name="P1222"/>
      <w:bookmarkEnd w:id="20"/>
      <w:r w:rsidRPr="00AF11EE">
        <w:rPr>
          <w:rFonts w:asciiTheme="minorHAnsi" w:hAnsiTheme="minorHAnsi" w:cs="Times New Roman"/>
          <w:sz w:val="22"/>
          <w:szCs w:val="22"/>
        </w:rPr>
        <w:t xml:space="preserve">                           Календарный план</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работы экспертной комиссии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материалов</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объекта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 именительном падеже)</w:t>
      </w:r>
    </w:p>
    <w:p w:rsidR="0056694E" w:rsidRPr="00AF11EE" w:rsidRDefault="0056694E">
      <w:pPr>
        <w:pStyle w:val="ConsPlusNormal"/>
        <w:jc w:val="both"/>
        <w:rPr>
          <w:rFonts w:asciiTheme="minorHAnsi" w:hAnsiTheme="minorHAnsi"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568"/>
        <w:gridCol w:w="510"/>
        <w:gridCol w:w="510"/>
        <w:gridCol w:w="510"/>
        <w:gridCol w:w="510"/>
        <w:gridCol w:w="510"/>
        <w:gridCol w:w="510"/>
        <w:gridCol w:w="509"/>
      </w:tblGrid>
      <w:tr w:rsidR="0056694E" w:rsidRPr="00AF11EE">
        <w:tc>
          <w:tcPr>
            <w:tcW w:w="567" w:type="dxa"/>
            <w:vMerge w:val="restart"/>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N п/п</w:t>
            </w:r>
          </w:p>
        </w:tc>
        <w:tc>
          <w:tcPr>
            <w:tcW w:w="4365" w:type="dxa"/>
            <w:vMerge w:val="restart"/>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Мероприятия</w:t>
            </w:r>
          </w:p>
        </w:tc>
        <w:tc>
          <w:tcPr>
            <w:tcW w:w="4137" w:type="dxa"/>
            <w:gridSpan w:val="8"/>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Дата проведения мероприятия</w:t>
            </w:r>
          </w:p>
        </w:tc>
      </w:tr>
      <w:tr w:rsidR="0056694E" w:rsidRPr="00AF11EE">
        <w:tc>
          <w:tcPr>
            <w:tcW w:w="567" w:type="dxa"/>
            <w:vMerge/>
          </w:tcPr>
          <w:p w:rsidR="0056694E" w:rsidRPr="00AF11EE" w:rsidRDefault="0056694E">
            <w:pPr>
              <w:rPr>
                <w:rFonts w:cs="Times New Roman"/>
              </w:rPr>
            </w:pPr>
          </w:p>
        </w:tc>
        <w:tc>
          <w:tcPr>
            <w:tcW w:w="4365" w:type="dxa"/>
            <w:vMerge/>
          </w:tcPr>
          <w:p w:rsidR="0056694E" w:rsidRPr="00AF11EE" w:rsidRDefault="0056694E">
            <w:pPr>
              <w:rPr>
                <w:rFonts w:cs="Times New Roman"/>
              </w:rPr>
            </w:pP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1.</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Работа экспертной комиссии с материалами по объекту государственной экологической экспертизы</w:t>
            </w:r>
          </w:p>
        </w:tc>
        <w:tc>
          <w:tcPr>
            <w:tcW w:w="3628" w:type="dxa"/>
            <w:gridSpan w:val="7"/>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с даты проведения организационного заседания экспертной комиссии</w:t>
            </w: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2.</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Проведение рабочих заседаний экспертной комиссии</w:t>
            </w: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3.</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Рассмотрение проектов индивидуальных (групповых) экспертных заключений и/или вопросов к заказчику государственной экологической экспертизы, подготовка запроса о необходимости представления дополнительной информации по объекту экологической экспертизы</w:t>
            </w: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4.</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Проведение выездного заседания экспертной комиссии на место реализации объекта государственной экологической экспертизы</w:t>
            </w: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5.</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Представление подписанных индивидуальных (групповых) экспертных заключений ответственному секретарю экспертной комиссии</w:t>
            </w: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6.</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 xml:space="preserve">Рассмотрение проекта заключения экспертной комиссии государственной </w:t>
            </w:r>
            <w:r w:rsidRPr="00AF11EE">
              <w:rPr>
                <w:rFonts w:asciiTheme="minorHAnsi" w:hAnsiTheme="minorHAnsi" w:cs="Times New Roman"/>
                <w:szCs w:val="22"/>
              </w:rPr>
              <w:lastRenderedPageBreak/>
              <w:t>экологической экспертизы перед представлением его в Министерство</w:t>
            </w: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r w:rsidR="0056694E" w:rsidRPr="00AF11EE">
        <w:tc>
          <w:tcPr>
            <w:tcW w:w="567" w:type="dxa"/>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7.</w:t>
            </w:r>
          </w:p>
        </w:tc>
        <w:tc>
          <w:tcPr>
            <w:tcW w:w="4365" w:type="dxa"/>
          </w:tcPr>
          <w:p w:rsidR="0056694E" w:rsidRPr="00AF11EE" w:rsidRDefault="0056694E">
            <w:pPr>
              <w:pStyle w:val="ConsPlusNormal"/>
              <w:jc w:val="both"/>
              <w:rPr>
                <w:rFonts w:asciiTheme="minorHAnsi" w:hAnsiTheme="minorHAnsi" w:cs="Times New Roman"/>
                <w:szCs w:val="22"/>
              </w:rPr>
            </w:pPr>
            <w:r w:rsidRPr="00AF11EE">
              <w:rPr>
                <w:rFonts w:asciiTheme="minorHAnsi" w:hAnsiTheme="minorHAnsi" w:cs="Times New Roman"/>
                <w:szCs w:val="22"/>
              </w:rPr>
              <w:t>Подписание членами экспертной комиссии итогового текста заключения</w:t>
            </w:r>
          </w:p>
        </w:tc>
        <w:tc>
          <w:tcPr>
            <w:tcW w:w="568"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10" w:type="dxa"/>
          </w:tcPr>
          <w:p w:rsidR="0056694E" w:rsidRPr="00AF11EE" w:rsidRDefault="0056694E">
            <w:pPr>
              <w:pStyle w:val="ConsPlusNormal"/>
              <w:rPr>
                <w:rFonts w:asciiTheme="minorHAnsi" w:hAnsiTheme="minorHAnsi" w:cs="Times New Roman"/>
                <w:szCs w:val="22"/>
              </w:rPr>
            </w:pPr>
          </w:p>
        </w:tc>
        <w:tc>
          <w:tcPr>
            <w:tcW w:w="509" w:type="dxa"/>
          </w:tcPr>
          <w:p w:rsidR="0056694E" w:rsidRPr="00AF11EE" w:rsidRDefault="0056694E">
            <w:pPr>
              <w:pStyle w:val="ConsPlusNormal"/>
              <w:rPr>
                <w:rFonts w:asciiTheme="minorHAnsi" w:hAnsiTheme="minorHAnsi" w:cs="Times New Roman"/>
                <w:szCs w:val="22"/>
              </w:rPr>
            </w:pPr>
          </w:p>
        </w:tc>
      </w:tr>
    </w:tbl>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Ответственный секретарь экспертной комиссии _______________________/Ф.И.О./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8</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bookmarkStart w:id="21" w:name="P1318"/>
      <w:bookmarkEnd w:id="21"/>
      <w:r w:rsidRPr="00AF11EE">
        <w:rPr>
          <w:rFonts w:asciiTheme="minorHAnsi" w:hAnsiTheme="minorHAnsi" w:cs="Times New Roman"/>
          <w:szCs w:val="22"/>
        </w:rPr>
        <w:t>ЭКСПЕРТНОЕ ЗАКЛЮЧЕНИЕ</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члена экспертной комиссии государственной экологической</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экспертизы материалов</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___________________________________________________________</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(наименование объекта государственной экологической</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экспертизы в именительном падеже)</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____________________________________________________________</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"____" ____________ 20__ г.</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1. Опись рассмотренных материалов, включая ответы заказчика государственной экологической экспертизы на официально представленные вопросы и аргументированные предложения по экологическим аспектам реализации объекта экспертизы, поступившие от заинтересованных сторон.</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2. Краткое описание </w:t>
      </w:r>
      <w:proofErr w:type="spellStart"/>
      <w:r w:rsidRPr="00AF11EE">
        <w:rPr>
          <w:rFonts w:asciiTheme="minorHAnsi" w:hAnsiTheme="minorHAnsi" w:cs="Times New Roman"/>
          <w:szCs w:val="22"/>
        </w:rPr>
        <w:t>экспертируемого</w:t>
      </w:r>
      <w:proofErr w:type="spellEnd"/>
      <w:r w:rsidRPr="00AF11EE">
        <w:rPr>
          <w:rFonts w:asciiTheme="minorHAnsi" w:hAnsiTheme="minorHAnsi" w:cs="Times New Roman"/>
          <w:szCs w:val="22"/>
        </w:rPr>
        <w:t xml:space="preserve"> раздела (вопроса) в соответствии с индивидуальным заданием.</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Экспертная оценка рассмотренного раздела (вопроса):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соответствия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полноты выявления масштабов прогнозируемого воздействия на окружающую среду в результате осуществления намечаемой деятельности и экологической обоснованности допустимости ее реализации;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достаточности предусмотренных мер по охране окружающей среды и обеспечению экологической безопасности;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иное при необходимости.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4. Замечания по рассмотренному разделу (вопросу).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5. Предложения и рекомендации по рассмотренному разделу (вопросу).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6. Выводы: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положительном индивидуальном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возможности реализации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отрицательном индивидуальном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о несоответствии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необходимости доработки представленных материалов по замечаниям, предложениям и рекомендациям, изложенным в заключении.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Член экспертной комиссии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9</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bookmarkStart w:id="22" w:name="P1363"/>
      <w:bookmarkEnd w:id="22"/>
      <w:r w:rsidRPr="00AF11EE">
        <w:rPr>
          <w:rFonts w:asciiTheme="minorHAnsi" w:hAnsiTheme="minorHAnsi" w:cs="Times New Roman"/>
          <w:szCs w:val="22"/>
        </w:rPr>
        <w:t>ЭКСПЕРТНОЕ ЗАКЛЮЧЕНИЕ</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группы экспертной комиссии государственной экологической</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экспертизы материалов</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____________________________________________________________</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(наименование объекта государственной экологической</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экспертизы в именительном падеже)</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____________________________________________________________</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(название группы)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"____" ____________ 20__ г.</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1. Опись рассмотренных материалов, включая ответы заказчика государственной экологической экспертизы на официально представленные вопросы и аргументированные предложения по экологическим аспектам реализации объекта экспертизы, поступившие от заинтересованных сторон.</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2. Краткое описание </w:t>
      </w:r>
      <w:proofErr w:type="spellStart"/>
      <w:r w:rsidRPr="00AF11EE">
        <w:rPr>
          <w:rFonts w:asciiTheme="minorHAnsi" w:hAnsiTheme="minorHAnsi" w:cs="Times New Roman"/>
          <w:szCs w:val="22"/>
        </w:rPr>
        <w:t>экспертируемого</w:t>
      </w:r>
      <w:proofErr w:type="spellEnd"/>
      <w:r w:rsidRPr="00AF11EE">
        <w:rPr>
          <w:rFonts w:asciiTheme="minorHAnsi" w:hAnsiTheme="minorHAnsi" w:cs="Times New Roman"/>
          <w:szCs w:val="22"/>
        </w:rPr>
        <w:t xml:space="preserve"> раздела (вопроса) в соответствии с групповым техническим заданием.</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Экспертная оценка рассмотренного раздела (вопроса):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соответствия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полноты выявления масштабов прогнозируемого воздействия на окружающую среду в результате осуществления намечаемой деятельности и экологической обоснованности допустимости ее реализации;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достаточности предусмотренных мер по охране окружающей среды и обеспечению экологической безопасности;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иное при необходимости.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4. Замечания по рассмотренному разделу (вопросу).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5. Предложения и рекомендации по рассмотренному разделу (вопросу).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6. Выводы: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положительном групповом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возможности реализации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 отрицательном групповом экспертном заключении: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о несоответствии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 необходимости доработки представленных материалов по замечаниям, предложениям и рекомендациям, изложенным в заключении.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Руководитель экспертной группы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Члены экспертной группы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10</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МИНИСТЕРСТВО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ГОСУДАРСТВЕННАЯ ЭКОЛОГИЧЕСКАЯ ЭКСПЕРТИЗА</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Утверждено приказом</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Министерства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от "___" ______________ 20__ г.</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N 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bookmarkStart w:id="23" w:name="P1422"/>
      <w:bookmarkEnd w:id="23"/>
      <w:r w:rsidRPr="00AF11EE">
        <w:rPr>
          <w:rFonts w:asciiTheme="minorHAnsi" w:hAnsiTheme="minorHAnsi" w:cs="Times New Roman"/>
          <w:sz w:val="22"/>
          <w:szCs w:val="22"/>
        </w:rPr>
        <w:t xml:space="preserve">                       ЗАКЛЮЧЕНИЕ ЭКСПЕРТНОЙ КОМИССИИ</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ГОСУДАРСТВЕННОЙ ЭКОЛОГИЧЕСКОЙ ЭКСПЕРТИЗЫ МАТЕРИАЛОВ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объекта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 именительном падеже)</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Заказчик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г. Чита                                            "___" __________ 20__ г.</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СОДЕРЖАНИЕ</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1. Перечень материалов и документации, представленных на государственную экологическую экспертизу.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 Перечень аргументированных предложений по экологическим аспектам реализации объекта экспертизы, поступивших от заинтересованных сторон в ходе проведения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Перечень дополнительных материалов и документации, представленных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4. Общие сведения об объекте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история вопроса (в том числе наличие ранее полученных заключений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краткая характеристика района размещения объекта экологической экспертизы (состояние окружающей природной среды, социально-экономическая обстановка);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основные характеристики объекта государственной экологической экспертизы (технические, технологические).</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5. Экспертная оценка объекта государственной экологической экспертизы по разделам </w:t>
      </w:r>
      <w:r w:rsidRPr="00AF11EE">
        <w:rPr>
          <w:rFonts w:asciiTheme="minorHAnsi" w:hAnsiTheme="minorHAnsi" w:cs="Times New Roman"/>
          <w:szCs w:val="22"/>
        </w:rPr>
        <w:lastRenderedPageBreak/>
        <w:t xml:space="preserve">(вопросам) </w:t>
      </w:r>
      <w:proofErr w:type="spellStart"/>
      <w:r w:rsidRPr="00AF11EE">
        <w:rPr>
          <w:rFonts w:asciiTheme="minorHAnsi" w:hAnsiTheme="minorHAnsi" w:cs="Times New Roman"/>
          <w:szCs w:val="22"/>
        </w:rPr>
        <w:t>экспертируемых</w:t>
      </w:r>
      <w:proofErr w:type="spellEnd"/>
      <w:r w:rsidRPr="00AF11EE">
        <w:rPr>
          <w:rFonts w:asciiTheme="minorHAnsi" w:hAnsiTheme="minorHAnsi" w:cs="Times New Roman"/>
          <w:szCs w:val="22"/>
        </w:rPr>
        <w:t xml:space="preserve"> материалов:</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соответствия намечаемой деятельности нормам и требованиям, установленным законодательством Российской Федерации в области охраны окружающей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полноты выявления масштабов прогнозируемого воздействия на окружающую среду в результате осуществления намечаемой деятельности и экологической обоснованности допустимости ее реализации (покомпонентная оценка материалов ОВОС);</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оценка достаточности предусмотренных мер по охране окружающей среды и обеспечению экологической безопасности;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иное при необходимости.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6. Замечания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7. Предложения и рекомендации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8. Рекомендуемый экспертной комиссией срок действия заключения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9. Общая оценка качества представленных материалов.</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10. Выводы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11. Подписи руководителя, ответственного секретаря и членов экспертной комиссии.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11</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МИНИСТЕРСТВО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Отдел охраны окружающей среды</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bookmarkStart w:id="24" w:name="P1472"/>
      <w:bookmarkEnd w:id="24"/>
      <w:r w:rsidRPr="00AF11EE">
        <w:rPr>
          <w:rFonts w:asciiTheme="minorHAnsi" w:hAnsiTheme="minorHAnsi" w:cs="Times New Roman"/>
          <w:sz w:val="22"/>
          <w:szCs w:val="22"/>
        </w:rPr>
        <w:t xml:space="preserve">                               ЯВОЧНЫЙ ЛИСТ</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заседания экспертной комиссии государственной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экологической экспертизы материалов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объекта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 именительном падеже)</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г. Чита                                             "___" _________ 20__ г.</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а) список присутствующих экспертов:</w:t>
      </w:r>
    </w:p>
    <w:p w:rsidR="0056694E" w:rsidRPr="00AF11EE" w:rsidRDefault="0056694E">
      <w:pPr>
        <w:pStyle w:val="ConsPlusNormal"/>
        <w:jc w:val="both"/>
        <w:rPr>
          <w:rFonts w:asciiTheme="minorHAnsi" w:hAnsiTheme="minorHAnsi"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4"/>
        <w:gridCol w:w="2028"/>
        <w:gridCol w:w="2778"/>
        <w:gridCol w:w="1871"/>
      </w:tblGrid>
      <w:tr w:rsidR="0056694E" w:rsidRPr="00AF11EE">
        <w:tc>
          <w:tcPr>
            <w:tcW w:w="2184"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N п/п</w:t>
            </w:r>
          </w:p>
        </w:tc>
        <w:tc>
          <w:tcPr>
            <w:tcW w:w="2028"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Инициалы, фамилия</w:t>
            </w:r>
          </w:p>
        </w:tc>
        <w:tc>
          <w:tcPr>
            <w:tcW w:w="2778"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Ученая степень, звание, место работы</w:t>
            </w:r>
          </w:p>
        </w:tc>
        <w:tc>
          <w:tcPr>
            <w:tcW w:w="1871"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Подпись</w:t>
            </w: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single" w:sz="4" w:space="0" w:color="auto"/>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Руководитель комиссии</w:t>
            </w:r>
          </w:p>
        </w:tc>
        <w:tc>
          <w:tcPr>
            <w:tcW w:w="2028" w:type="dxa"/>
            <w:tcBorders>
              <w:top w:val="single" w:sz="4" w:space="0" w:color="auto"/>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single" w:sz="4" w:space="0" w:color="auto"/>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single" w:sz="4" w:space="0" w:color="auto"/>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1</w:t>
            </w:r>
          </w:p>
        </w:tc>
        <w:tc>
          <w:tcPr>
            <w:tcW w:w="202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Ответственный секретарь</w:t>
            </w:r>
          </w:p>
        </w:tc>
        <w:tc>
          <w:tcPr>
            <w:tcW w:w="202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2</w:t>
            </w:r>
          </w:p>
        </w:tc>
        <w:tc>
          <w:tcPr>
            <w:tcW w:w="202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Члены экспертной</w:t>
            </w:r>
          </w:p>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комиссии</w:t>
            </w:r>
          </w:p>
        </w:tc>
        <w:tc>
          <w:tcPr>
            <w:tcW w:w="202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3</w:t>
            </w:r>
          </w:p>
        </w:tc>
        <w:tc>
          <w:tcPr>
            <w:tcW w:w="202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4</w:t>
            </w:r>
          </w:p>
        </w:tc>
        <w:tc>
          <w:tcPr>
            <w:tcW w:w="202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p>
        </w:tc>
      </w:tr>
      <w:tr w:rsidR="0056694E" w:rsidRPr="00AF11EE">
        <w:tblPrEx>
          <w:tblBorders>
            <w:left w:val="none" w:sz="0" w:space="0" w:color="auto"/>
            <w:right w:val="none" w:sz="0" w:space="0" w:color="auto"/>
            <w:insideH w:val="none" w:sz="0" w:space="0" w:color="auto"/>
            <w:insideV w:val="none" w:sz="0" w:space="0" w:color="auto"/>
          </w:tblBorders>
        </w:tblPrEx>
        <w:tc>
          <w:tcPr>
            <w:tcW w:w="2184" w:type="dxa"/>
            <w:tcBorders>
              <w:top w:val="nil"/>
              <w:left w:val="nil"/>
              <w:bottom w:val="single" w:sz="4" w:space="0" w:color="auto"/>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5</w:t>
            </w:r>
          </w:p>
        </w:tc>
        <w:tc>
          <w:tcPr>
            <w:tcW w:w="2028" w:type="dxa"/>
            <w:tcBorders>
              <w:top w:val="nil"/>
              <w:left w:val="nil"/>
              <w:bottom w:val="single" w:sz="4" w:space="0" w:color="auto"/>
              <w:right w:val="nil"/>
            </w:tcBorders>
          </w:tcPr>
          <w:p w:rsidR="0056694E" w:rsidRPr="00AF11EE" w:rsidRDefault="0056694E">
            <w:pPr>
              <w:pStyle w:val="ConsPlusNormal"/>
              <w:rPr>
                <w:rFonts w:asciiTheme="minorHAnsi" w:hAnsiTheme="minorHAnsi" w:cs="Times New Roman"/>
                <w:szCs w:val="22"/>
              </w:rPr>
            </w:pPr>
          </w:p>
        </w:tc>
        <w:tc>
          <w:tcPr>
            <w:tcW w:w="2778" w:type="dxa"/>
            <w:tcBorders>
              <w:top w:val="nil"/>
              <w:left w:val="nil"/>
              <w:bottom w:val="single" w:sz="4" w:space="0" w:color="auto"/>
              <w:right w:val="nil"/>
            </w:tcBorders>
          </w:tcPr>
          <w:p w:rsidR="0056694E" w:rsidRPr="00AF11EE" w:rsidRDefault="0056694E">
            <w:pPr>
              <w:pStyle w:val="ConsPlusNormal"/>
              <w:rPr>
                <w:rFonts w:asciiTheme="minorHAnsi" w:hAnsiTheme="minorHAnsi" w:cs="Times New Roman"/>
                <w:szCs w:val="22"/>
              </w:rPr>
            </w:pPr>
          </w:p>
        </w:tc>
        <w:tc>
          <w:tcPr>
            <w:tcW w:w="1871" w:type="dxa"/>
            <w:tcBorders>
              <w:top w:val="nil"/>
              <w:left w:val="nil"/>
              <w:bottom w:val="single" w:sz="4" w:space="0" w:color="auto"/>
              <w:right w:val="nil"/>
            </w:tcBorders>
          </w:tcPr>
          <w:p w:rsidR="0056694E" w:rsidRPr="00AF11EE" w:rsidRDefault="0056694E">
            <w:pPr>
              <w:pStyle w:val="ConsPlusNormal"/>
              <w:rPr>
                <w:rFonts w:asciiTheme="minorHAnsi" w:hAnsiTheme="minorHAnsi" w:cs="Times New Roman"/>
                <w:szCs w:val="22"/>
              </w:rPr>
            </w:pPr>
          </w:p>
        </w:tc>
      </w:tr>
    </w:tbl>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б) список приглашенных лиц:</w:t>
      </w:r>
    </w:p>
    <w:p w:rsidR="0056694E" w:rsidRPr="00AF11EE" w:rsidRDefault="0056694E">
      <w:pPr>
        <w:pStyle w:val="ConsPlusNormal"/>
        <w:jc w:val="both"/>
        <w:rPr>
          <w:rFonts w:asciiTheme="minorHAnsi" w:hAnsiTheme="minorHAnsi"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4"/>
        <w:gridCol w:w="2028"/>
        <w:gridCol w:w="2778"/>
        <w:gridCol w:w="1871"/>
      </w:tblGrid>
      <w:tr w:rsidR="0056694E" w:rsidRPr="00AF11EE">
        <w:tc>
          <w:tcPr>
            <w:tcW w:w="2184"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N п/п</w:t>
            </w:r>
          </w:p>
        </w:tc>
        <w:tc>
          <w:tcPr>
            <w:tcW w:w="2028"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Инициалы, фамилия</w:t>
            </w:r>
          </w:p>
        </w:tc>
        <w:tc>
          <w:tcPr>
            <w:tcW w:w="2778"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Ученая степень, звание, место работы</w:t>
            </w:r>
          </w:p>
        </w:tc>
        <w:tc>
          <w:tcPr>
            <w:tcW w:w="1871" w:type="dxa"/>
            <w:tcBorders>
              <w:top w:val="single" w:sz="4" w:space="0" w:color="auto"/>
              <w:bottom w:val="single" w:sz="4" w:space="0" w:color="auto"/>
            </w:tcBorders>
          </w:tcPr>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Подпись</w:t>
            </w:r>
          </w:p>
        </w:tc>
      </w:tr>
    </w:tbl>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Ответственный секретарь экспертной </w:t>
      </w:r>
      <w:proofErr w:type="gramStart"/>
      <w:r w:rsidRPr="00AF11EE">
        <w:rPr>
          <w:rFonts w:asciiTheme="minorHAnsi" w:hAnsiTheme="minorHAnsi" w:cs="Times New Roman"/>
          <w:sz w:val="22"/>
          <w:szCs w:val="22"/>
        </w:rPr>
        <w:t xml:space="preserve">комиссии:   </w:t>
      </w:r>
      <w:proofErr w:type="gramEnd"/>
      <w:r w:rsidRPr="00AF11EE">
        <w:rPr>
          <w:rFonts w:asciiTheme="minorHAnsi" w:hAnsiTheme="minorHAnsi" w:cs="Times New Roman"/>
          <w:sz w:val="22"/>
          <w:szCs w:val="22"/>
        </w:rPr>
        <w:t>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t>Приложение N 12</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bookmarkStart w:id="25" w:name="P1541"/>
      <w:bookmarkEnd w:id="25"/>
      <w:r w:rsidRPr="00AF11EE">
        <w:rPr>
          <w:rFonts w:asciiTheme="minorHAnsi" w:hAnsiTheme="minorHAnsi" w:cs="Times New Roman"/>
          <w:sz w:val="22"/>
          <w:szCs w:val="22"/>
        </w:rPr>
        <w:t xml:space="preserve">                          ОСОБОЕ МНЕНИЕ ЭКСПЕРТА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члена экспертной комиссии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материалов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объекта государственной экологической экспертизы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в именительном падеже)</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 ____________ 20__ г.</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 Чита</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В  свободной</w:t>
      </w:r>
      <w:proofErr w:type="gramEnd"/>
      <w:r w:rsidRPr="00AF11EE">
        <w:rPr>
          <w:rFonts w:asciiTheme="minorHAnsi" w:hAnsiTheme="minorHAnsi" w:cs="Times New Roman"/>
          <w:sz w:val="22"/>
          <w:szCs w:val="22"/>
        </w:rPr>
        <w:t xml:space="preserve">  форме,  кратко,  четко и обоснованно излагается мнение, 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котором указывается, с чем не согласен эксперт.</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Член экспертной комиссии                       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подпись)   </w:t>
      </w:r>
      <w:proofErr w:type="gramEnd"/>
      <w:r w:rsidRPr="00AF11EE">
        <w:rPr>
          <w:rFonts w:asciiTheme="minorHAnsi" w:hAnsiTheme="minorHAnsi" w:cs="Times New Roman"/>
          <w:sz w:val="22"/>
          <w:szCs w:val="22"/>
        </w:rPr>
        <w:t xml:space="preserve"> (Ф.И.О.)</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t>Приложение N 13</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Title"/>
        <w:jc w:val="center"/>
        <w:rPr>
          <w:rFonts w:asciiTheme="minorHAnsi" w:hAnsiTheme="minorHAnsi" w:cs="Times New Roman"/>
          <w:szCs w:val="22"/>
        </w:rPr>
      </w:pPr>
      <w:bookmarkStart w:id="26" w:name="P1571"/>
      <w:bookmarkEnd w:id="26"/>
      <w:r w:rsidRPr="00AF11EE">
        <w:rPr>
          <w:rFonts w:asciiTheme="minorHAnsi" w:hAnsiTheme="minorHAnsi" w:cs="Times New Roman"/>
          <w:szCs w:val="22"/>
        </w:rPr>
        <w:t>ВАРИАНТЫ ФОРМУЛИРОВОК</w:t>
      </w:r>
    </w:p>
    <w:p w:rsidR="0056694E" w:rsidRPr="00AF11EE" w:rsidRDefault="0056694E">
      <w:pPr>
        <w:pStyle w:val="ConsPlusTitle"/>
        <w:jc w:val="center"/>
        <w:rPr>
          <w:rFonts w:asciiTheme="minorHAnsi" w:hAnsiTheme="minorHAnsi" w:cs="Times New Roman"/>
          <w:szCs w:val="22"/>
        </w:rPr>
      </w:pPr>
      <w:r w:rsidRPr="00AF11EE">
        <w:rPr>
          <w:rFonts w:asciiTheme="minorHAnsi" w:hAnsiTheme="minorHAnsi" w:cs="Times New Roman"/>
          <w:szCs w:val="22"/>
        </w:rPr>
        <w:t>В ПУНКТЕ 1 ПРИКАЗА ОБ УТВЕРЖДЕНИИ ЗАКЛЮЧЕНИЯ ЭКСПЕРТНОЙ</w:t>
      </w:r>
    </w:p>
    <w:p w:rsidR="0056694E" w:rsidRPr="00AF11EE" w:rsidRDefault="0056694E">
      <w:pPr>
        <w:pStyle w:val="ConsPlusTitle"/>
        <w:jc w:val="center"/>
        <w:rPr>
          <w:rFonts w:asciiTheme="minorHAnsi" w:hAnsiTheme="minorHAnsi" w:cs="Times New Roman"/>
          <w:szCs w:val="22"/>
        </w:rPr>
      </w:pPr>
      <w:r w:rsidRPr="00AF11EE">
        <w:rPr>
          <w:rFonts w:asciiTheme="minorHAnsi" w:hAnsiTheme="minorHAnsi" w:cs="Times New Roman"/>
          <w:szCs w:val="22"/>
        </w:rPr>
        <w:t>КОМИССИИ ГОСУДАРСТВЕННОЙ ЭКОЛОГИЧЕСКОЙ ЭКСПЕРТИЗЫ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1) При утверждении положительного заключения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устанавливающее:</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соответствие материалов экологическим требованиям, установленным законодательством Российской Федерации в области охраны окружающей природной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подтверждение допустимости или утверждение недопустимости намечаемого воздействия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резюме о возможности (невозможности) реализации объекта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2) При утверждении отрицательного заключения экспертной комиссии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устанавливающее:</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несоответствие материалов экологическим требованиям, необходимость представления доработанных по замечаниям экспертной комиссии материалов на государственную экологическую экспертизу;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недопустимость реализации объекта экологической экспертизы ввиду необеспеченности соблюдения требований экологической безопасности намечаемой деятельности.</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14</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center"/>
        <w:rPr>
          <w:rFonts w:asciiTheme="minorHAnsi" w:hAnsiTheme="minorHAnsi" w:cs="Times New Roman"/>
          <w:szCs w:val="22"/>
        </w:rPr>
      </w:pPr>
      <w:bookmarkStart w:id="27" w:name="P1595"/>
      <w:bookmarkEnd w:id="27"/>
      <w:r w:rsidRPr="00AF11EE">
        <w:rPr>
          <w:rFonts w:asciiTheme="minorHAnsi" w:hAnsiTheme="minorHAnsi" w:cs="Times New Roman"/>
          <w:szCs w:val="22"/>
        </w:rPr>
        <w:t>АКТ N ___</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выполненных работ</w:t>
      </w:r>
    </w:p>
    <w:p w:rsidR="0056694E" w:rsidRPr="00AF11EE" w:rsidRDefault="0056694E">
      <w:pPr>
        <w:pStyle w:val="ConsPlusNormal"/>
        <w:jc w:val="center"/>
        <w:rPr>
          <w:rFonts w:asciiTheme="minorHAnsi" w:hAnsiTheme="minorHAnsi" w:cs="Times New Roman"/>
          <w:szCs w:val="22"/>
        </w:rPr>
      </w:pPr>
      <w:r w:rsidRPr="00AF11EE">
        <w:rPr>
          <w:rFonts w:asciiTheme="minorHAnsi" w:hAnsiTheme="minorHAnsi" w:cs="Times New Roman"/>
          <w:szCs w:val="22"/>
        </w:rPr>
        <w:t>по договору N __ от "__" _______ 20__ г.</w:t>
      </w:r>
    </w:p>
    <w:p w:rsidR="0056694E" w:rsidRPr="00AF11EE" w:rsidRDefault="0056694E">
      <w:pPr>
        <w:pStyle w:val="ConsPlusNormal"/>
        <w:jc w:val="both"/>
        <w:rPr>
          <w:rFonts w:asciiTheme="minorHAnsi" w:hAnsiTheme="minorHAnsi"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694E" w:rsidRPr="00AF11EE">
        <w:tc>
          <w:tcPr>
            <w:tcW w:w="4677" w:type="dxa"/>
            <w:tcBorders>
              <w:top w:val="nil"/>
              <w:left w:val="nil"/>
              <w:bottom w:val="nil"/>
              <w:right w:val="nil"/>
            </w:tcBorders>
          </w:tcPr>
          <w:p w:rsidR="0056694E" w:rsidRPr="00AF11EE" w:rsidRDefault="0056694E">
            <w:pPr>
              <w:pStyle w:val="ConsPlusNormal"/>
              <w:rPr>
                <w:rFonts w:asciiTheme="minorHAnsi" w:hAnsiTheme="minorHAnsi" w:cs="Times New Roman"/>
                <w:szCs w:val="22"/>
              </w:rPr>
            </w:pPr>
            <w:r w:rsidRPr="00AF11EE">
              <w:rPr>
                <w:rFonts w:asciiTheme="minorHAnsi" w:hAnsiTheme="minorHAnsi" w:cs="Times New Roman"/>
                <w:szCs w:val="22"/>
              </w:rPr>
              <w:t>г. Чита</w:t>
            </w:r>
          </w:p>
        </w:tc>
        <w:tc>
          <w:tcPr>
            <w:tcW w:w="4677" w:type="dxa"/>
            <w:tcBorders>
              <w:top w:val="nil"/>
              <w:left w:val="nil"/>
              <w:bottom w:val="nil"/>
              <w:right w:val="nil"/>
            </w:tcBorders>
          </w:tcPr>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"__" _________ 20_ г.</w:t>
            </w:r>
          </w:p>
        </w:tc>
      </w:tr>
    </w:tbl>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Министерство природных ресурсов Забайкальского края, именуемое в дальнейшем "Заказчик", в лице министра природных ресурсов Забайкальского края ____________________________, действующего на основании </w:t>
      </w:r>
      <w:hyperlink r:id="rId82" w:history="1">
        <w:r w:rsidRPr="00AF11EE">
          <w:rPr>
            <w:rFonts w:asciiTheme="minorHAnsi" w:hAnsiTheme="minorHAnsi" w:cs="Times New Roman"/>
            <w:color w:val="0000FF"/>
            <w:szCs w:val="22"/>
          </w:rPr>
          <w:t>Положения</w:t>
        </w:r>
      </w:hyperlink>
      <w:r w:rsidRPr="00AF11EE">
        <w:rPr>
          <w:rFonts w:asciiTheme="minorHAnsi" w:hAnsiTheme="minorHAnsi" w:cs="Times New Roman"/>
          <w:szCs w:val="22"/>
        </w:rPr>
        <w:t xml:space="preserve"> о Министерстве природных ресурсов и Забайкальского края, утвержденного постановлением Правительства Забайкальского края от 27 декабря 2016 года N 503, с одной стороны, и гражданин России __________, именуемый в дальнейшем "Исполнитель", действующий на основании приказа N ___ от ________ 20__ года, с другой стороны, составили настоящий Акт о том, что:</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1. В соответствии с </w:t>
      </w:r>
      <w:hyperlink w:anchor="P1116" w:history="1">
        <w:r w:rsidRPr="00AF11EE">
          <w:rPr>
            <w:rFonts w:asciiTheme="minorHAnsi" w:hAnsiTheme="minorHAnsi" w:cs="Times New Roman"/>
            <w:color w:val="0000FF"/>
            <w:szCs w:val="22"/>
          </w:rPr>
          <w:t>п. 1.2</w:t>
        </w:r>
      </w:hyperlink>
      <w:r w:rsidRPr="00AF11EE">
        <w:rPr>
          <w:rFonts w:asciiTheme="minorHAnsi" w:hAnsiTheme="minorHAnsi" w:cs="Times New Roman"/>
          <w:szCs w:val="22"/>
        </w:rPr>
        <w:t xml:space="preserve"> Договора N __ от "___" ________ 20_ г. Исполнитель оказал следующие услуги: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составил экспертное заключение;</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участвовал в заседаниях экспертной комиссии;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руководил работой экспертной комиссии.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2. Услуги Исполнителем выполнены качественно, в срок, в соответствии с требованиями Заказчика.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3. Стоимость оказанных услуг составляет: _______.</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4. Стороны претензий по оказанным услугам не имеют.</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"Заказчик"                             "Исполнитель"</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Министр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 _________/___________             "___" 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w:t>
      </w:r>
      <w:proofErr w:type="gramStart"/>
      <w:r w:rsidRPr="00AF11EE">
        <w:rPr>
          <w:rFonts w:asciiTheme="minorHAnsi" w:hAnsiTheme="minorHAnsi" w:cs="Times New Roman"/>
          <w:sz w:val="22"/>
          <w:szCs w:val="22"/>
        </w:rPr>
        <w:t xml:space="preserve">дата)   </w:t>
      </w:r>
      <w:proofErr w:type="gramEnd"/>
      <w:r w:rsidRPr="00AF11EE">
        <w:rPr>
          <w:rFonts w:asciiTheme="minorHAnsi" w:hAnsiTheme="minorHAnsi" w:cs="Times New Roman"/>
          <w:sz w:val="22"/>
          <w:szCs w:val="22"/>
        </w:rPr>
        <w:t xml:space="preserve">   (подпись)                   (дата)      (подпись)</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t>Приложение N 15</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Title"/>
        <w:jc w:val="center"/>
        <w:rPr>
          <w:rFonts w:asciiTheme="minorHAnsi" w:hAnsiTheme="minorHAnsi" w:cs="Times New Roman"/>
          <w:szCs w:val="22"/>
        </w:rPr>
      </w:pPr>
      <w:bookmarkStart w:id="28" w:name="P1625"/>
      <w:bookmarkEnd w:id="28"/>
      <w:r w:rsidRPr="00AF11EE">
        <w:rPr>
          <w:rFonts w:asciiTheme="minorHAnsi" w:hAnsiTheme="minorHAnsi" w:cs="Times New Roman"/>
          <w:szCs w:val="22"/>
        </w:rPr>
        <w:t>БАЗОВЫЕ КРИТЕРИИ</w:t>
      </w:r>
    </w:p>
    <w:p w:rsidR="0056694E" w:rsidRPr="00AF11EE" w:rsidRDefault="0056694E">
      <w:pPr>
        <w:pStyle w:val="ConsPlusTitle"/>
        <w:jc w:val="center"/>
        <w:rPr>
          <w:rFonts w:asciiTheme="minorHAnsi" w:hAnsiTheme="minorHAnsi" w:cs="Times New Roman"/>
          <w:szCs w:val="22"/>
        </w:rPr>
      </w:pPr>
      <w:r w:rsidRPr="00AF11EE">
        <w:rPr>
          <w:rFonts w:asciiTheme="minorHAnsi" w:hAnsiTheme="minorHAnsi" w:cs="Times New Roman"/>
          <w:szCs w:val="22"/>
        </w:rPr>
        <w:t>ПО СЛОЖНОСТИ ОБЪЕКТОВ ГОСУДАРСТВЕННОЙ ЭКОЛОГИЧЕСКОЙ</w:t>
      </w:r>
    </w:p>
    <w:p w:rsidR="0056694E" w:rsidRPr="00AF11EE" w:rsidRDefault="0056694E">
      <w:pPr>
        <w:pStyle w:val="ConsPlusTitle"/>
        <w:jc w:val="center"/>
        <w:rPr>
          <w:rFonts w:asciiTheme="minorHAnsi" w:hAnsiTheme="minorHAnsi" w:cs="Times New Roman"/>
          <w:szCs w:val="22"/>
        </w:rPr>
      </w:pPr>
      <w:r w:rsidRPr="00AF11EE">
        <w:rPr>
          <w:rFonts w:asciiTheme="minorHAnsi" w:hAnsiTheme="minorHAnsi" w:cs="Times New Roman"/>
          <w:szCs w:val="22"/>
        </w:rPr>
        <w:t>ЭКСПЕРТИЗЫ</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ind w:firstLine="540"/>
        <w:jc w:val="both"/>
        <w:rPr>
          <w:rFonts w:asciiTheme="minorHAnsi" w:hAnsiTheme="minorHAnsi" w:cs="Times New Roman"/>
          <w:szCs w:val="22"/>
        </w:rPr>
      </w:pPr>
      <w:r w:rsidRPr="00AF11EE">
        <w:rPr>
          <w:rFonts w:asciiTheme="minorHAnsi" w:hAnsiTheme="minorHAnsi" w:cs="Times New Roman"/>
          <w:szCs w:val="22"/>
        </w:rPr>
        <w:t>Определение сложности объектов государственной экологической экспертизы осуществляется на основании нижеуказанных базовых критериев и с учетом трудоемкости экспертных работ, природных особенностей (условий) территории, экологической ситуации в районе намечаемой деятельности и масштаба воздействия намечаемой деятельности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Критерии по количеству привлекаемых экспертов:</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более 11 человек - сложные объекты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до 11 человек - объекты государственной экологической экспертизы средней сложности;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от 3 человек - простые объекты государственной экологической экспертизы.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Критерии природных особенностей (условий) территории: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 xml:space="preserve">геоморфологическое и геолого-литологическое строение территории, наличие опасных геологических процессов и явлений (карст, оползни, суффозионные и </w:t>
      </w:r>
      <w:proofErr w:type="spellStart"/>
      <w:r w:rsidRPr="00AF11EE">
        <w:rPr>
          <w:rFonts w:asciiTheme="minorHAnsi" w:hAnsiTheme="minorHAnsi" w:cs="Times New Roman"/>
          <w:szCs w:val="22"/>
        </w:rPr>
        <w:t>просадочные</w:t>
      </w:r>
      <w:proofErr w:type="spellEnd"/>
      <w:r w:rsidRPr="00AF11EE">
        <w:rPr>
          <w:rFonts w:asciiTheme="minorHAnsi" w:hAnsiTheme="minorHAnsi" w:cs="Times New Roman"/>
          <w:szCs w:val="22"/>
        </w:rPr>
        <w:t xml:space="preserve"> явления и т.д.), природных геохимических аномалий;</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гидрогеологические условия территории (основные водоносные горизонты, их распространение и мощность, область питания и разгрузки, запасы, качество вод, оценка естественной защищенности и т.д.);</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гидрографическая сеть территории, гидрологическая характеристика и качественная оценка вод поверхностных источников (реки, ручьи, озера, пруды и т.д.);</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климатическая характеристика местности;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экологически допустимые объемы безвозвратного изъятия поверхностного стока;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сведения о наличии подтопления территории, провоз развития и оценка ущерба от подтопления;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геологические процессы и оценка опасности возникновения стихийных бедствий и катастроф (землетрясения, наводнения, обвалы, оползни и т.д.).</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Критерии экологической ситуации в районе намечаемой деятельности: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современное состояние растительного покрова;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наличие редких, эндемичных и занесенных в Красную книгу видов растений и растительных сообществ;</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современное состояние животного мира;</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lastRenderedPageBreak/>
        <w:t>современное состояние водной и наземной фауны (видовой состав, численность, пути миграции, наличие редких, эндемичных и занесенных в Красную книгу видов животных и т.д.);</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состояние земель, их функциональное назначение и статус;</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природное/измененное состояние ландшафтов;</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наличие и состояние особо охраняемых природных территорий и объектов (природные заповедники, заказники, национальные парки, памятники природы и др.);</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рекреационные зоны и зоны традиционного природопользования;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водоохранные зоны;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уязвимость природной среды;</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имеющийся уровень загрязнения территории;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наличие зоны экологического бедствия/зоны чрезвычайных ситуаций.</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Критерии по масштабу воздействия намечаемой деятельности на окружающую среду:</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Национальный: охватывает экономические регионы России (например, Центр, Западная Сибирь, Урал и т.д.);</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Региональный: охватывает город, регион; или территорию субъекта Российской Федерации;</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Местный: охватывает территорию микрорайона, села, муниципального образования;</w:t>
      </w:r>
    </w:p>
    <w:p w:rsidR="0056694E" w:rsidRPr="00AF11EE" w:rsidRDefault="0056694E">
      <w:pPr>
        <w:pStyle w:val="ConsPlusNormal"/>
        <w:spacing w:before="220"/>
        <w:ind w:firstLine="540"/>
        <w:jc w:val="both"/>
        <w:rPr>
          <w:rFonts w:asciiTheme="minorHAnsi" w:hAnsiTheme="minorHAnsi" w:cs="Times New Roman"/>
          <w:szCs w:val="22"/>
        </w:rPr>
      </w:pPr>
      <w:r w:rsidRPr="00AF11EE">
        <w:rPr>
          <w:rFonts w:asciiTheme="minorHAnsi" w:hAnsiTheme="minorHAnsi" w:cs="Times New Roman"/>
          <w:szCs w:val="22"/>
        </w:rPr>
        <w:t>Локальный: охватывает промышленную зону предприятия.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lastRenderedPageBreak/>
        <w:t>Приложение N 16</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Руководителю</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Министерства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 руководителя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Министерства природных ресурсов</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bookmarkStart w:id="29" w:name="P1679"/>
      <w:bookmarkEnd w:id="29"/>
      <w:r w:rsidRPr="00AF11EE">
        <w:rPr>
          <w:rFonts w:asciiTheme="minorHAnsi" w:hAnsiTheme="minorHAnsi" w:cs="Times New Roman"/>
          <w:sz w:val="22"/>
          <w:szCs w:val="22"/>
        </w:rPr>
        <w:t xml:space="preserve">                                  Жалоба</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proofErr w:type="gramStart"/>
      <w:r w:rsidRPr="00AF11EE">
        <w:rPr>
          <w:rFonts w:asciiTheme="minorHAnsi" w:hAnsiTheme="minorHAnsi" w:cs="Times New Roman"/>
          <w:sz w:val="22"/>
          <w:szCs w:val="22"/>
        </w:rPr>
        <w:t>Полное  наименование</w:t>
      </w:r>
      <w:proofErr w:type="gramEnd"/>
      <w:r w:rsidRPr="00AF11EE">
        <w:rPr>
          <w:rFonts w:asciiTheme="minorHAnsi" w:hAnsiTheme="minorHAnsi" w:cs="Times New Roman"/>
          <w:sz w:val="22"/>
          <w:szCs w:val="22"/>
        </w:rPr>
        <w:t xml:space="preserve">  заявителя  - юридического лица (в случае обращения от</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имени юридического лица) __________________________________________________</w:t>
      </w:r>
    </w:p>
    <w:p w:rsidR="0056694E" w:rsidRPr="00AF11EE" w:rsidRDefault="0056694E">
      <w:pPr>
        <w:pStyle w:val="ConsPlusNonformat"/>
        <w:jc w:val="both"/>
        <w:rPr>
          <w:rFonts w:asciiTheme="minorHAnsi" w:hAnsiTheme="minorHAnsi" w:cs="Times New Roman"/>
          <w:sz w:val="22"/>
          <w:szCs w:val="22"/>
        </w:rPr>
      </w:pPr>
      <w:proofErr w:type="gramStart"/>
      <w:r w:rsidRPr="00AF11EE">
        <w:rPr>
          <w:rFonts w:asciiTheme="minorHAnsi" w:hAnsiTheme="minorHAnsi" w:cs="Times New Roman"/>
          <w:sz w:val="22"/>
          <w:szCs w:val="22"/>
        </w:rPr>
        <w:t>Сведения  о</w:t>
      </w:r>
      <w:proofErr w:type="gramEnd"/>
      <w:r w:rsidRPr="00AF11EE">
        <w:rPr>
          <w:rFonts w:asciiTheme="minorHAnsi" w:hAnsiTheme="minorHAnsi" w:cs="Times New Roman"/>
          <w:sz w:val="22"/>
          <w:szCs w:val="22"/>
        </w:rPr>
        <w:t xml:space="preserve">  месте  нахождения  заявителя  -  юридического  лица  (в случае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обращения от имени юридического лица) 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Ф.И.О.  (</w:t>
      </w:r>
      <w:proofErr w:type="gramStart"/>
      <w:r w:rsidRPr="00AF11EE">
        <w:rPr>
          <w:rFonts w:asciiTheme="minorHAnsi" w:hAnsiTheme="minorHAnsi" w:cs="Times New Roman"/>
          <w:sz w:val="22"/>
          <w:szCs w:val="22"/>
        </w:rPr>
        <w:t>отчество  -</w:t>
      </w:r>
      <w:proofErr w:type="gramEnd"/>
      <w:r w:rsidRPr="00AF11EE">
        <w:rPr>
          <w:rFonts w:asciiTheme="minorHAnsi" w:hAnsiTheme="minorHAnsi" w:cs="Times New Roman"/>
          <w:sz w:val="22"/>
          <w:szCs w:val="22"/>
        </w:rPr>
        <w:t xml:space="preserve">  при  наличии)  заявителя - физического лица (в случае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обращения от имени физического лица) ______________________________________</w:t>
      </w:r>
    </w:p>
    <w:p w:rsidR="0056694E" w:rsidRPr="00AF11EE" w:rsidRDefault="0056694E">
      <w:pPr>
        <w:pStyle w:val="ConsPlusNonformat"/>
        <w:jc w:val="both"/>
        <w:rPr>
          <w:rFonts w:asciiTheme="minorHAnsi" w:hAnsiTheme="minorHAnsi" w:cs="Times New Roman"/>
          <w:sz w:val="22"/>
          <w:szCs w:val="22"/>
        </w:rPr>
      </w:pPr>
      <w:proofErr w:type="gramStart"/>
      <w:r w:rsidRPr="00AF11EE">
        <w:rPr>
          <w:rFonts w:asciiTheme="minorHAnsi" w:hAnsiTheme="minorHAnsi" w:cs="Times New Roman"/>
          <w:sz w:val="22"/>
          <w:szCs w:val="22"/>
        </w:rPr>
        <w:t>Сведения  о</w:t>
      </w:r>
      <w:proofErr w:type="gramEnd"/>
      <w:r w:rsidRPr="00AF11EE">
        <w:rPr>
          <w:rFonts w:asciiTheme="minorHAnsi" w:hAnsiTheme="minorHAnsi" w:cs="Times New Roman"/>
          <w:sz w:val="22"/>
          <w:szCs w:val="22"/>
        </w:rPr>
        <w:t xml:space="preserve">  месте  жительства  заявителя  -  физического  лица  (в  случае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обращения от имени физического лица) 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Номер (номера) контактного телефона: 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Адрес (адреса) электронной почты (при наличии) 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Почтовый адрес заявителя: 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На решения, действия (бездействие) 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органа,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предоставляющего государственную</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услугу, должностного лица органа, предоставляющего государственную услугу,</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либо государственного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служащего, решения и действия (бездействие) которого обжалуются)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Существо жалобы: 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(краткое изложение обжалуемых решений и действий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(бездействия) с указанием доводов, на</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основании которых заявитель не согласен с решением и действием</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(бездействием) органа, предоставляющего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государственную услугу, должностного лица органа, предоставляющего</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государственную услугу, либо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государственного служащего)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Перечень   </w:t>
      </w:r>
      <w:proofErr w:type="gramStart"/>
      <w:r w:rsidRPr="00AF11EE">
        <w:rPr>
          <w:rFonts w:asciiTheme="minorHAnsi" w:hAnsiTheme="minorHAnsi" w:cs="Times New Roman"/>
          <w:sz w:val="22"/>
          <w:szCs w:val="22"/>
        </w:rPr>
        <w:t>прилагаемых  документов</w:t>
      </w:r>
      <w:proofErr w:type="gramEnd"/>
      <w:r w:rsidRPr="00AF11EE">
        <w:rPr>
          <w:rFonts w:asciiTheme="minorHAnsi" w:hAnsiTheme="minorHAnsi" w:cs="Times New Roman"/>
          <w:sz w:val="22"/>
          <w:szCs w:val="22"/>
        </w:rPr>
        <w:t xml:space="preserve">  (при  наличии),  подтверждающих  доводы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lastRenderedPageBreak/>
        <w:t>заявителя, либо их копии:</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1) 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2) 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3) 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 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дата            подпись</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AF11EE" w:rsidRDefault="00AF11EE">
      <w:pPr>
        <w:rPr>
          <w:rFonts w:eastAsia="Times New Roman" w:cs="Times New Roman"/>
          <w:lang w:eastAsia="ru-RU"/>
        </w:rPr>
      </w:pPr>
      <w:r>
        <w:rPr>
          <w:rFonts w:cs="Times New Roman"/>
        </w:rPr>
        <w:br w:type="page"/>
      </w:r>
    </w:p>
    <w:p w:rsidR="0056694E" w:rsidRPr="00AF11EE" w:rsidRDefault="0056694E">
      <w:pPr>
        <w:pStyle w:val="ConsPlusNormal"/>
        <w:jc w:val="both"/>
        <w:rPr>
          <w:rFonts w:asciiTheme="minorHAnsi" w:hAnsiTheme="minorHAnsi" w:cs="Times New Roman"/>
          <w:szCs w:val="22"/>
        </w:rPr>
      </w:pPr>
      <w:bookmarkStart w:id="30" w:name="_GoBack"/>
      <w:bookmarkEnd w:id="30"/>
    </w:p>
    <w:p w:rsidR="0056694E" w:rsidRPr="00AF11EE" w:rsidRDefault="0056694E">
      <w:pPr>
        <w:pStyle w:val="ConsPlusNormal"/>
        <w:jc w:val="right"/>
        <w:outlineLvl w:val="1"/>
        <w:rPr>
          <w:rFonts w:asciiTheme="minorHAnsi" w:hAnsiTheme="minorHAnsi" w:cs="Times New Roman"/>
          <w:szCs w:val="22"/>
        </w:rPr>
      </w:pPr>
      <w:r w:rsidRPr="00AF11EE">
        <w:rPr>
          <w:rFonts w:asciiTheme="minorHAnsi" w:hAnsiTheme="minorHAnsi" w:cs="Times New Roman"/>
          <w:szCs w:val="22"/>
        </w:rPr>
        <w:t>Приложение N 17</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к Административному регламенту предоставления Министерством</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природных ресурсов Забайкальского края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услуги по организации и проведению государственной</w:t>
      </w:r>
    </w:p>
    <w:p w:rsidR="0056694E" w:rsidRPr="00AF11EE" w:rsidRDefault="0056694E">
      <w:pPr>
        <w:pStyle w:val="ConsPlusNormal"/>
        <w:jc w:val="right"/>
        <w:rPr>
          <w:rFonts w:asciiTheme="minorHAnsi" w:hAnsiTheme="minorHAnsi" w:cs="Times New Roman"/>
          <w:szCs w:val="22"/>
        </w:rPr>
      </w:pPr>
      <w:r w:rsidRPr="00AF11EE">
        <w:rPr>
          <w:rFonts w:asciiTheme="minorHAnsi" w:hAnsiTheme="minorHAnsi" w:cs="Times New Roman"/>
          <w:szCs w:val="22"/>
        </w:rPr>
        <w:t>экологической экспертизы объектов регионального уровня</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Первому заместителю председателя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Правительства Забайкальского края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(Ф.И.О. первого заместителя</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председателя Правительства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Забайкальского края)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bookmarkStart w:id="31" w:name="P1744"/>
      <w:bookmarkEnd w:id="31"/>
      <w:r w:rsidRPr="00AF11EE">
        <w:rPr>
          <w:rFonts w:asciiTheme="minorHAnsi" w:hAnsiTheme="minorHAnsi" w:cs="Times New Roman"/>
          <w:sz w:val="22"/>
          <w:szCs w:val="22"/>
        </w:rPr>
        <w:t xml:space="preserve">                                  Жалоба</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proofErr w:type="gramStart"/>
      <w:r w:rsidRPr="00AF11EE">
        <w:rPr>
          <w:rFonts w:asciiTheme="minorHAnsi" w:hAnsiTheme="minorHAnsi" w:cs="Times New Roman"/>
          <w:sz w:val="22"/>
          <w:szCs w:val="22"/>
        </w:rPr>
        <w:t>Полное  наименование</w:t>
      </w:r>
      <w:proofErr w:type="gramEnd"/>
      <w:r w:rsidRPr="00AF11EE">
        <w:rPr>
          <w:rFonts w:asciiTheme="minorHAnsi" w:hAnsiTheme="minorHAnsi" w:cs="Times New Roman"/>
          <w:sz w:val="22"/>
          <w:szCs w:val="22"/>
        </w:rPr>
        <w:t xml:space="preserve">  заявителя  - юридического лица (в случае обращения от</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имени юридического лица) __________________________________________________</w:t>
      </w:r>
    </w:p>
    <w:p w:rsidR="0056694E" w:rsidRPr="00AF11EE" w:rsidRDefault="0056694E">
      <w:pPr>
        <w:pStyle w:val="ConsPlusNonformat"/>
        <w:jc w:val="both"/>
        <w:rPr>
          <w:rFonts w:asciiTheme="minorHAnsi" w:hAnsiTheme="minorHAnsi" w:cs="Times New Roman"/>
          <w:sz w:val="22"/>
          <w:szCs w:val="22"/>
        </w:rPr>
      </w:pPr>
      <w:proofErr w:type="gramStart"/>
      <w:r w:rsidRPr="00AF11EE">
        <w:rPr>
          <w:rFonts w:asciiTheme="minorHAnsi" w:hAnsiTheme="minorHAnsi" w:cs="Times New Roman"/>
          <w:sz w:val="22"/>
          <w:szCs w:val="22"/>
        </w:rPr>
        <w:t>Сведения  о</w:t>
      </w:r>
      <w:proofErr w:type="gramEnd"/>
      <w:r w:rsidRPr="00AF11EE">
        <w:rPr>
          <w:rFonts w:asciiTheme="minorHAnsi" w:hAnsiTheme="minorHAnsi" w:cs="Times New Roman"/>
          <w:sz w:val="22"/>
          <w:szCs w:val="22"/>
        </w:rPr>
        <w:t xml:space="preserve">  месте  нахождения  заявителя  -  юридического  лица  (в случае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обращения от имени юридического лица) 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Ф.И.О.  (</w:t>
      </w:r>
      <w:proofErr w:type="gramStart"/>
      <w:r w:rsidRPr="00AF11EE">
        <w:rPr>
          <w:rFonts w:asciiTheme="minorHAnsi" w:hAnsiTheme="minorHAnsi" w:cs="Times New Roman"/>
          <w:sz w:val="22"/>
          <w:szCs w:val="22"/>
        </w:rPr>
        <w:t>отчество  -</w:t>
      </w:r>
      <w:proofErr w:type="gramEnd"/>
      <w:r w:rsidRPr="00AF11EE">
        <w:rPr>
          <w:rFonts w:asciiTheme="minorHAnsi" w:hAnsiTheme="minorHAnsi" w:cs="Times New Roman"/>
          <w:sz w:val="22"/>
          <w:szCs w:val="22"/>
        </w:rPr>
        <w:t xml:space="preserve">  при  наличии)  заявителя - физического лица (в случае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обращения от имени физического лица) ______________________________________</w:t>
      </w:r>
    </w:p>
    <w:p w:rsidR="0056694E" w:rsidRPr="00AF11EE" w:rsidRDefault="0056694E">
      <w:pPr>
        <w:pStyle w:val="ConsPlusNonformat"/>
        <w:jc w:val="both"/>
        <w:rPr>
          <w:rFonts w:asciiTheme="minorHAnsi" w:hAnsiTheme="minorHAnsi" w:cs="Times New Roman"/>
          <w:sz w:val="22"/>
          <w:szCs w:val="22"/>
        </w:rPr>
      </w:pPr>
      <w:proofErr w:type="gramStart"/>
      <w:r w:rsidRPr="00AF11EE">
        <w:rPr>
          <w:rFonts w:asciiTheme="minorHAnsi" w:hAnsiTheme="minorHAnsi" w:cs="Times New Roman"/>
          <w:sz w:val="22"/>
          <w:szCs w:val="22"/>
        </w:rPr>
        <w:t>Сведения  о</w:t>
      </w:r>
      <w:proofErr w:type="gramEnd"/>
      <w:r w:rsidRPr="00AF11EE">
        <w:rPr>
          <w:rFonts w:asciiTheme="minorHAnsi" w:hAnsiTheme="minorHAnsi" w:cs="Times New Roman"/>
          <w:sz w:val="22"/>
          <w:szCs w:val="22"/>
        </w:rPr>
        <w:t xml:space="preserve">  месте  жительства  заявителя  -  физического  лица  (в  случае</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обращения от имени физического лица) 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Номер (номера) контактного телефона: 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Адрес (адреса) электронной почты (при наличии) 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Почтовый адрес заявителя: 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На решения, действия (бездействие) 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(наименование органа,</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предоставляющего государственную</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услугу, должностного лица органа, предоставляющего государственную услугу,</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либо государственного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служащего, решения и действия (бездействие) которого обжалуются)</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Существо жалобы: 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(краткое изложение обжалуемых решений и действий</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(бездействия) с указанием доводов,</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на основании которых заявитель не согласен с решением и действием</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(бездействием) органа, предоставляющего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государственную услугу, должностного лица органа, предоставляющего</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государственную услугу, либо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государственного служащего)</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Перечень   </w:t>
      </w:r>
      <w:proofErr w:type="gramStart"/>
      <w:r w:rsidRPr="00AF11EE">
        <w:rPr>
          <w:rFonts w:asciiTheme="minorHAnsi" w:hAnsiTheme="minorHAnsi" w:cs="Times New Roman"/>
          <w:sz w:val="22"/>
          <w:szCs w:val="22"/>
        </w:rPr>
        <w:t>прилагаемых  документов</w:t>
      </w:r>
      <w:proofErr w:type="gramEnd"/>
      <w:r w:rsidRPr="00AF11EE">
        <w:rPr>
          <w:rFonts w:asciiTheme="minorHAnsi" w:hAnsiTheme="minorHAnsi" w:cs="Times New Roman"/>
          <w:sz w:val="22"/>
          <w:szCs w:val="22"/>
        </w:rPr>
        <w:t xml:space="preserve">  (при  наличии),  подтверждающих  доводы</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lastRenderedPageBreak/>
        <w:t>заявителя, либо их копии:</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1) 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2) 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3) ________________________________________________________________________</w:t>
      </w:r>
    </w:p>
    <w:p w:rsidR="0056694E" w:rsidRPr="00AF11EE" w:rsidRDefault="0056694E">
      <w:pPr>
        <w:pStyle w:val="ConsPlusNonformat"/>
        <w:jc w:val="both"/>
        <w:rPr>
          <w:rFonts w:asciiTheme="minorHAnsi" w:hAnsiTheme="minorHAnsi" w:cs="Times New Roman"/>
          <w:sz w:val="22"/>
          <w:szCs w:val="22"/>
        </w:rPr>
      </w:pP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________________ _______________</w:t>
      </w:r>
    </w:p>
    <w:p w:rsidR="0056694E" w:rsidRPr="00AF11EE" w:rsidRDefault="0056694E">
      <w:pPr>
        <w:pStyle w:val="ConsPlusNonformat"/>
        <w:jc w:val="both"/>
        <w:rPr>
          <w:rFonts w:asciiTheme="minorHAnsi" w:hAnsiTheme="minorHAnsi" w:cs="Times New Roman"/>
          <w:sz w:val="22"/>
          <w:szCs w:val="22"/>
        </w:rPr>
      </w:pPr>
      <w:r w:rsidRPr="00AF11EE">
        <w:rPr>
          <w:rFonts w:asciiTheme="minorHAnsi" w:hAnsiTheme="minorHAnsi" w:cs="Times New Roman"/>
          <w:sz w:val="22"/>
          <w:szCs w:val="22"/>
        </w:rPr>
        <w:t xml:space="preserve">      дата           подпись</w:t>
      </w: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jc w:val="both"/>
        <w:rPr>
          <w:rFonts w:asciiTheme="minorHAnsi" w:hAnsiTheme="minorHAnsi" w:cs="Times New Roman"/>
          <w:szCs w:val="22"/>
        </w:rPr>
      </w:pPr>
    </w:p>
    <w:p w:rsidR="0056694E" w:rsidRPr="00AF11EE" w:rsidRDefault="0056694E">
      <w:pPr>
        <w:pStyle w:val="ConsPlusNormal"/>
        <w:pBdr>
          <w:top w:val="single" w:sz="6" w:space="0" w:color="auto"/>
        </w:pBdr>
        <w:spacing w:before="100" w:after="100"/>
        <w:jc w:val="both"/>
        <w:rPr>
          <w:rFonts w:asciiTheme="minorHAnsi" w:hAnsiTheme="minorHAnsi" w:cs="Times New Roman"/>
          <w:szCs w:val="22"/>
        </w:rPr>
      </w:pPr>
    </w:p>
    <w:p w:rsidR="00D31548" w:rsidRPr="00AF11EE" w:rsidRDefault="00D31548">
      <w:pPr>
        <w:rPr>
          <w:rFonts w:cs="Times New Roman"/>
        </w:rPr>
      </w:pPr>
    </w:p>
    <w:sectPr w:rsidR="00D31548" w:rsidRPr="00AF11EE" w:rsidSect="00566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E"/>
    <w:rsid w:val="0056694E"/>
    <w:rsid w:val="00AF11EE"/>
    <w:rsid w:val="00D3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9B84-9395-43B8-A919-A56B1456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6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69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BCD3B5B950E2D8A579E96D2452054670D01AFB56B6DC06BF8D2B904D5702098CEFCC670D4DD17D2B2128AF4B8CE11BD192P6O1A" TargetMode="External"/><Relationship Id="rId18" Type="http://schemas.openxmlformats.org/officeDocument/2006/relationships/hyperlink" Target="consultantplus://offline/ref=78BCD3B5B950E2D8A579E96D2452054670D01AFB56B6DD03BE8D2D904D5702098CEFCC670D4DD17D2B2128AF4B8CE11BD192P6O1A" TargetMode="External"/><Relationship Id="rId26" Type="http://schemas.openxmlformats.org/officeDocument/2006/relationships/hyperlink" Target="consultantplus://offline/ref=78BCD3B5B950E2D8A579E96D2452054670D01AFB56B6DB03B78F2A904D5702098CEFCC670D5FD125272329B14B8CF44D80D434618B44FBCA14DEDB9346P2O8A" TargetMode="External"/><Relationship Id="rId39" Type="http://schemas.openxmlformats.org/officeDocument/2006/relationships/hyperlink" Target="consultantplus://offline/ref=78BCD3B5B950E2D8A579F760323E594E72DE45F45FB1D555EBDB239A180F5D50CEA8C56D591C96212F287DE00FDCF21BD08E61699747E5C8P1O1A" TargetMode="External"/><Relationship Id="rId21" Type="http://schemas.openxmlformats.org/officeDocument/2006/relationships/hyperlink" Target="consultantplus://offline/ref=78BCD3B5B950E2D8A579E96D2452054670D01AFB56B6DA00B28C2B904D5702098CEFCC670D5FD125272329B14D89F44D80D434618B44FBCA14DEDB9346P2O8A" TargetMode="External"/><Relationship Id="rId34" Type="http://schemas.openxmlformats.org/officeDocument/2006/relationships/hyperlink" Target="consultantplus://offline/ref=78BCD3B5B950E2D8A579E96D2452054670D01AFB56B6DB03B78F2A904D5702098CEFCC670D5FD125272329B14B8EF44D80D434618B44FBCA14DEDB9346P2O8A" TargetMode="External"/><Relationship Id="rId42" Type="http://schemas.openxmlformats.org/officeDocument/2006/relationships/hyperlink" Target="consultantplus://offline/ref=78BCD3B5B950E2D8A579F760323E594E72DF44F555B5D555EBDB239A180F5D50DCA89D615B1D8B28233D2BB149P8O9A" TargetMode="External"/><Relationship Id="rId47" Type="http://schemas.openxmlformats.org/officeDocument/2006/relationships/hyperlink" Target="consultantplus://offline/ref=78BCD3B5B950E2D8A579F760323E594E72DE45F45FB1D555EBDB239A180F5D50CEA8C56D591C972020287DE00FDCF21BD08E61699747E5C8P1O1A" TargetMode="External"/><Relationship Id="rId50" Type="http://schemas.openxmlformats.org/officeDocument/2006/relationships/hyperlink" Target="consultantplus://offline/ref=78BCD3B5B950E2D8A579F760323E594E72DF46F654B4D555EBDB239A180F5D50CEA8C56D591C952D20287DE00FDCF21BD08E61699747E5C8P1O1A" TargetMode="External"/><Relationship Id="rId55" Type="http://schemas.openxmlformats.org/officeDocument/2006/relationships/hyperlink" Target="consultantplus://offline/ref=78BCD3B5B950E2D8A579E96D2452054670D01AFB56B6DB03B78F2A904D5702098CEFCC670D5FD125272329B14A81F44D80D434618B44FBCA14DEDB9346P2O8A" TargetMode="External"/><Relationship Id="rId63" Type="http://schemas.openxmlformats.org/officeDocument/2006/relationships/hyperlink" Target="consultantplus://offline/ref=78BCD3B5B950E2D8A579E96D2452054670D01AFB56B6DB06BF8F29904D5702098CEFCC670D5FD125272329B14B8CF44D80D434618B44FBCA14DEDB9346P2O8A" TargetMode="External"/><Relationship Id="rId68" Type="http://schemas.openxmlformats.org/officeDocument/2006/relationships/hyperlink" Target="consultantplus://offline/ref=78BCD3B5B950E2D8A579E96D2452054670D01AFB56B6DB06BF8F29904D5702098CEFCC670D5FD125272329B14A88F44D80D434618B44FBCA14DEDB9346P2O8A" TargetMode="External"/><Relationship Id="rId76" Type="http://schemas.openxmlformats.org/officeDocument/2006/relationships/hyperlink" Target="consultantplus://offline/ref=78BCD3B5B950E2D8A579E96D2452054670D01AFB56B6DA0BB38C2F904D5702098CEFCC670D5FD125272329B14B80F44D80D434618B44FBCA14DEDB9346P2O8A" TargetMode="External"/><Relationship Id="rId84" Type="http://schemas.openxmlformats.org/officeDocument/2006/relationships/theme" Target="theme/theme1.xml"/><Relationship Id="rId7" Type="http://schemas.openxmlformats.org/officeDocument/2006/relationships/hyperlink" Target="consultantplus://offline/ref=78BCD3B5B950E2D8A579E96D2452054670D01AFB56B6DB06BF8F29904D5702098CEFCC670D5FD125272329B14B8CF44D80D434618B44FBCA14DEDB9346P2O8A" TargetMode="External"/><Relationship Id="rId71" Type="http://schemas.openxmlformats.org/officeDocument/2006/relationships/hyperlink" Target="consultantplus://offline/ref=78BCD3B5B950E2D8A579E96D2452054670D01AFB56B6DB06BF8F29904D5702098CEFCC670D5FD125272329B14A8DF44D80D434618B44FBCA14DEDB9346P2O8A" TargetMode="External"/><Relationship Id="rId2" Type="http://schemas.openxmlformats.org/officeDocument/2006/relationships/settings" Target="settings.xml"/><Relationship Id="rId16" Type="http://schemas.openxmlformats.org/officeDocument/2006/relationships/hyperlink" Target="consultantplus://offline/ref=78BCD3B5B950E2D8A579E96D2452054670D01AFB56B6DC04B68C2E904D5702098CEFCC670D4DD17D2B2128AF4B8CE11BD192P6O1A" TargetMode="External"/><Relationship Id="rId29" Type="http://schemas.openxmlformats.org/officeDocument/2006/relationships/hyperlink" Target="consultantplus://offline/ref=78BCD3B5B950E2D8A579E96D2452054670D01AFB56B6DB06BF8A2C904D5702098CEFCC670D5FD125272329B14B8CF44D80D434618B44FBCA14DEDB9346P2O8A" TargetMode="External"/><Relationship Id="rId11" Type="http://schemas.openxmlformats.org/officeDocument/2006/relationships/hyperlink" Target="consultantplus://offline/ref=78BCD3B5B950E2D8A579E96D2452054670D01AFB56B6DA06B08D2D904D5702098CEFCC670D4DD17D2B2128AF4B8CE11BD192P6O1A" TargetMode="External"/><Relationship Id="rId24" Type="http://schemas.openxmlformats.org/officeDocument/2006/relationships/hyperlink" Target="consultantplus://offline/ref=78BCD3B5B950E2D8A579E96D2452054670D01AFB56B6DA06B38B2B904D5702098CEFCC670D4DD17D2B2128AF4B8CE11BD192P6O1A" TargetMode="External"/><Relationship Id="rId32" Type="http://schemas.openxmlformats.org/officeDocument/2006/relationships/hyperlink" Target="consultantplus://offline/ref=78BCD3B5B950E2D8A579E96D2452054670D01AFB56B6DB02B08D29904D5702098CEFCC670D5FD125272329B14A88F44D80D434618B44FBCA14DEDB9346P2O8A" TargetMode="External"/><Relationship Id="rId37" Type="http://schemas.openxmlformats.org/officeDocument/2006/relationships/hyperlink" Target="consultantplus://offline/ref=78BCD3B5B950E2D8A579E96D2452054670D01AFB56B6DB02B08D29904D5702098CEFCC670D5FD125272329B14989F44D80D434618B44FBCA14DEDB9346P2O8A" TargetMode="External"/><Relationship Id="rId40" Type="http://schemas.openxmlformats.org/officeDocument/2006/relationships/hyperlink" Target="consultantplus://offline/ref=78BCD3B5B950E2D8A579F760323E594E72DE45F45FB1D555EBDB239A180F5D50CEA8C56D5D1E9E7C77677CBC4988E119D48E636C8BP4O5A" TargetMode="External"/><Relationship Id="rId45" Type="http://schemas.openxmlformats.org/officeDocument/2006/relationships/hyperlink" Target="consultantplus://offline/ref=78BCD3B5B950E2D8A579F760323E594E72DE45F45FB1D555EBDB239A180F5D50CEA8C56D5E1F9E7C77677CBC4988E119D48E636C8BP4O5A" TargetMode="External"/><Relationship Id="rId53" Type="http://schemas.openxmlformats.org/officeDocument/2006/relationships/hyperlink" Target="consultantplus://offline/ref=78BCD3B5B950E2D8A579E96D2452054670D01AFB56B6DB03B78F2A904D5702098CEFCC670D5FD125272329B14A8FF44D80D434618B44FBCA14DEDB9346P2O8A" TargetMode="External"/><Relationship Id="rId58" Type="http://schemas.openxmlformats.org/officeDocument/2006/relationships/hyperlink" Target="consultantplus://offline/ref=78BCD3B5B950E2D8A579F760323E594E72DE45F45FB1D555EBDB239A180F5D50CEA8C56D591C96212F287DE00FDCF21BD08E61699747E5C8P1O1A" TargetMode="External"/><Relationship Id="rId66" Type="http://schemas.openxmlformats.org/officeDocument/2006/relationships/hyperlink" Target="consultantplus://offline/ref=78BCD3B5B950E2D8A579E96D2452054670D01AFB56B6DB06BF8F29904D5702098CEFCC670D5FD125272329B14B80F44D80D434618B44FBCA14DEDB9346P2O8A" TargetMode="External"/><Relationship Id="rId74" Type="http://schemas.openxmlformats.org/officeDocument/2006/relationships/hyperlink" Target="consultantplus://offline/ref=78BCD3B5B950E2D8A579E96D2452054670D01AFB56B6DA0BB38C2F904D5702098CEFCC670D5FD125272329B14B8EF44D80D434618B44FBCA14DEDB9346P2O8A" TargetMode="External"/><Relationship Id="rId79" Type="http://schemas.openxmlformats.org/officeDocument/2006/relationships/hyperlink" Target="consultantplus://offline/ref=78BCD3B5B950E2D8A579E96D2452054670D01AFB56B6DA0BB38C2F904D5702098CEFCC670D5FD125272329B14A8BF44D80D434618B44FBCA14DEDB9346P2O8A" TargetMode="External"/><Relationship Id="rId5" Type="http://schemas.openxmlformats.org/officeDocument/2006/relationships/hyperlink" Target="consultantplus://offline/ref=78BCD3B5B950E2D8A579E96D2452054670D01AFB56B6DB03B78F2A904D5702098CEFCC670D5FD125272329B14B8CF44D80D434618B44FBCA14DEDB9346P2O8A" TargetMode="External"/><Relationship Id="rId61" Type="http://schemas.openxmlformats.org/officeDocument/2006/relationships/hyperlink" Target="consultantplus://offline/ref=78BCD3B5B950E2D8A579F760323E594E70DD45F252B3D555EBDB239A180F5D50DCA89D615B1D8B28233D2BB149P8O9A" TargetMode="External"/><Relationship Id="rId82" Type="http://schemas.openxmlformats.org/officeDocument/2006/relationships/hyperlink" Target="consultantplus://offline/ref=78BCD3B5B950E2D8A579E96D2452054670D01AFB56B6DB06B48F27904D5702098CEFCC670D5FD125272329B14A88F44D80D434618B44FBCA14DEDB9346P2O8A" TargetMode="External"/><Relationship Id="rId10" Type="http://schemas.openxmlformats.org/officeDocument/2006/relationships/hyperlink" Target="consultantplus://offline/ref=78BCD3B5B950E2D8A579E96D2452054670D01AFB56B6DB06B48F27904D5702098CEFCC670D5FD125272329B04881F44D80D434618B44FBCA14DEDB9346P2O8A" TargetMode="External"/><Relationship Id="rId19" Type="http://schemas.openxmlformats.org/officeDocument/2006/relationships/hyperlink" Target="consultantplus://offline/ref=78BCD3B5B950E2D8A579E96D2452054670D01AFB56B6DD03BE8D2D904D5702098CEFCC670D5FD125272329B14A88F44D80D434618B44FBCA14DEDB9346P2O8A" TargetMode="External"/><Relationship Id="rId31" Type="http://schemas.openxmlformats.org/officeDocument/2006/relationships/hyperlink" Target="consultantplus://offline/ref=78BCD3B5B950E2D8A579F760323E594E72DF44F555B5D555EBDB239A180F5D50DCA89D615B1D8B28233D2BB149P8O9A" TargetMode="External"/><Relationship Id="rId44" Type="http://schemas.openxmlformats.org/officeDocument/2006/relationships/hyperlink" Target="consultantplus://offline/ref=78BCD3B5B950E2D8A579F760323E594E72DF44F555B5D555EBDB239A180F5D50DCA89D615B1D8B28233D2BB149P8O9A" TargetMode="External"/><Relationship Id="rId52" Type="http://schemas.openxmlformats.org/officeDocument/2006/relationships/hyperlink" Target="consultantplus://offline/ref=78BCD3B5B950E2D8A579E96D2452054670D01AFB56B6DB03B78F2A904D5702098CEFCC670D5FD125272329B14A8CF44D80D434618B44FBCA14DEDB9346P2O8A" TargetMode="External"/><Relationship Id="rId60" Type="http://schemas.openxmlformats.org/officeDocument/2006/relationships/hyperlink" Target="consultantplus://offline/ref=78BCD3B5B950E2D8A579F760323E594E72DE45F45FB1D555EBDB239A180F5D50CEA8C56D591C91282E287DE00FDCF21BD08E61699747E5C8P1O1A" TargetMode="External"/><Relationship Id="rId65" Type="http://schemas.openxmlformats.org/officeDocument/2006/relationships/hyperlink" Target="consultantplus://offline/ref=78BCD3B5B950E2D8A579E96D2452054670D01AFB56B6DB06BF8F29904D5702098CEFCC670D5FD125272329B14B81F44D80D434618B44FBCA14DEDB9346P2O8A" TargetMode="External"/><Relationship Id="rId73" Type="http://schemas.openxmlformats.org/officeDocument/2006/relationships/hyperlink" Target="consultantplus://offline/ref=78BCD3B5B950E2D8A579E96D2452054670D01AFB56B6DB06BF8A2C904D5702098CEFCC670D5FD125272329B14B8FF44D80D434618B44FBCA14DEDB9346P2O8A" TargetMode="External"/><Relationship Id="rId78" Type="http://schemas.openxmlformats.org/officeDocument/2006/relationships/hyperlink" Target="consultantplus://offline/ref=78BCD3B5B950E2D8A579E96D2452054670D01AFB56B6DA0BB38C2F904D5702098CEFCC670D5FD125272329B14A88F44D80D434618B44FBCA14DEDB9346P2O8A" TargetMode="External"/><Relationship Id="rId81" Type="http://schemas.openxmlformats.org/officeDocument/2006/relationships/hyperlink" Target="consultantplus://offline/ref=78BCD3B5B950E2D8A579E96D2452054670D01AFB56B6DB06B48F27904D5702098CEFCC670D5FD125272329B14A88F44D80D434618B44FBCA14DEDB9346P2O8A" TargetMode="External"/><Relationship Id="rId4" Type="http://schemas.openxmlformats.org/officeDocument/2006/relationships/hyperlink" Target="consultantplus://offline/ref=78BCD3B5B950E2D8A579E96D2452054670D01AFB56B6DA0BB38C2F904D5702098CEFCC670D5FD125272329B14B8CF44D80D434618B44FBCA14DEDB9346P2O8A" TargetMode="External"/><Relationship Id="rId9" Type="http://schemas.openxmlformats.org/officeDocument/2006/relationships/hyperlink" Target="consultantplus://offline/ref=78BCD3B5B950E2D8A579E96D2452054670D01AFB56B6DB03BE8D2B904D5702098CEFCC670D5FD125272329B5488FF44D80D434618B44FBCA14DEDB9346P2O8A" TargetMode="External"/><Relationship Id="rId14" Type="http://schemas.openxmlformats.org/officeDocument/2006/relationships/hyperlink" Target="consultantplus://offline/ref=78BCD3B5B950E2D8A579E96D2452054670D01AFB56B6DC06BF8D28904D5702098CEFCC670D4DD17D2B2128AF4B8CE11BD192P6O1A" TargetMode="External"/><Relationship Id="rId22" Type="http://schemas.openxmlformats.org/officeDocument/2006/relationships/hyperlink" Target="consultantplus://offline/ref=78BCD3B5B950E2D8A579E96D2452054670D01AFB56B6DA00B0862D904D5702098CEFCC670D4DD17D2B2128AF4B8CE11BD192P6O1A" TargetMode="External"/><Relationship Id="rId27" Type="http://schemas.openxmlformats.org/officeDocument/2006/relationships/hyperlink" Target="consultantplus://offline/ref=78BCD3B5B950E2D8A579E96D2452054670D01AFB56B6DB02B08D29904D5702098CEFCC670D5FD125272329B14B8CF44D80D434618B44FBCA14DEDB9346P2O8A" TargetMode="External"/><Relationship Id="rId30" Type="http://schemas.openxmlformats.org/officeDocument/2006/relationships/hyperlink" Target="consultantplus://offline/ref=78BCD3B5B950E2D8A579E96D2452054670D01AFB56B6DB06B48F27904D5702098CEFCC670D5FD125272329B04881F44D80D434618B44FBCA14DEDB9346P2O8A" TargetMode="External"/><Relationship Id="rId35" Type="http://schemas.openxmlformats.org/officeDocument/2006/relationships/hyperlink" Target="consultantplus://offline/ref=78BCD3B5B950E2D8A579F760323E594E72DE45F45FB1D555EBDB239A180F5D50CEA8C56D5E1F9E7C77677CBC4988E119D48E636C8BP4O5A" TargetMode="External"/><Relationship Id="rId43" Type="http://schemas.openxmlformats.org/officeDocument/2006/relationships/hyperlink" Target="consultantplus://offline/ref=78BCD3B5B950E2D8A579F760323E594E72DE45F45FB1D555EBDB239A180F5D50CEA8C56D5E1F9E7C77677CBC4988E119D48E636C8BP4O5A" TargetMode="External"/><Relationship Id="rId48" Type="http://schemas.openxmlformats.org/officeDocument/2006/relationships/hyperlink" Target="consultantplus://offline/ref=78BCD3B5B950E2D8A579F760323E594E72DE45F451B9D555EBDB239A180F5D50DCA89D615B1D8B28233D2BB149P8O9A" TargetMode="External"/><Relationship Id="rId56" Type="http://schemas.openxmlformats.org/officeDocument/2006/relationships/hyperlink" Target="consultantplus://offline/ref=78BCD3B5B950E2D8A579E96D2452054670D01AFB56B6DB03B78F2A904D5702098CEFCC670D5FD125272329B14A80F44D80D434618B44FBCA14DEDB9346P2O8A" TargetMode="External"/><Relationship Id="rId64" Type="http://schemas.openxmlformats.org/officeDocument/2006/relationships/hyperlink" Target="consultantplus://offline/ref=78BCD3B5B950E2D8A579E96D2452054670D01AFB56B6DB06BF8F29904D5702098CEFCC670D5FD125272329B14B8EF44D80D434618B44FBCA14DEDB9346P2O8A" TargetMode="External"/><Relationship Id="rId69" Type="http://schemas.openxmlformats.org/officeDocument/2006/relationships/hyperlink" Target="consultantplus://offline/ref=78BCD3B5B950E2D8A579E96D2452054670D01AFB56B6DB06BF8F29904D5702098CEFCC670D5FD125272329B14A8BF44D80D434618B44FBCA14DEDB9346P2O8A" TargetMode="External"/><Relationship Id="rId77" Type="http://schemas.openxmlformats.org/officeDocument/2006/relationships/hyperlink" Target="consultantplus://offline/ref=78BCD3B5B950E2D8A579F760323E594E72DE45F452B2D555EBDB239A180F5D50CEA8C56F5A1E922372726DE4468BFE07D1957F6E8947PEO5A" TargetMode="External"/><Relationship Id="rId8" Type="http://schemas.openxmlformats.org/officeDocument/2006/relationships/hyperlink" Target="consultantplus://offline/ref=78BCD3B5B950E2D8A579E96D2452054670D01AFB56B6DB06BF8A2C904D5702098CEFCC670D5FD125272329B14B8CF44D80D434618B44FBCA14DEDB9346P2O8A" TargetMode="External"/><Relationship Id="rId51" Type="http://schemas.openxmlformats.org/officeDocument/2006/relationships/hyperlink" Target="consultantplus://offline/ref=78BCD3B5B950E2D8A579E96D2452054670D01AFB56B6DB03B78F2A904D5702098CEFCC670D5FD125272329B14A8AF44D80D434618B44FBCA14DEDB9346P2O8A" TargetMode="External"/><Relationship Id="rId72" Type="http://schemas.openxmlformats.org/officeDocument/2006/relationships/hyperlink" Target="consultantplus://offline/ref=78BCD3B5B950E2D8A579F760323E594E72DE45F45FB1D555EBDB239A180F5D50CEA8C56D5E1F9E7C77677CBC4988E119D48E636C8BP4O5A" TargetMode="External"/><Relationship Id="rId80" Type="http://schemas.openxmlformats.org/officeDocument/2006/relationships/hyperlink" Target="consultantplus://offline/ref=78BCD3B5B950E2D8A579E96D2452054670D01AFB56B6DB06BF8A2C904D5702098CEFCC670D5FD125272329B14B81F44D80D434618B44FBCA14DEDB9346P2O8A" TargetMode="External"/><Relationship Id="rId3" Type="http://schemas.openxmlformats.org/officeDocument/2006/relationships/webSettings" Target="webSettings.xml"/><Relationship Id="rId12" Type="http://schemas.openxmlformats.org/officeDocument/2006/relationships/hyperlink" Target="consultantplus://offline/ref=78BCD3B5B950E2D8A579E96D2452054670D01AFB56B6DC06BF8D2A904D5702098CEFCC670D4DD17D2B2128AF4B8CE11BD192P6O1A" TargetMode="External"/><Relationship Id="rId17" Type="http://schemas.openxmlformats.org/officeDocument/2006/relationships/hyperlink" Target="consultantplus://offline/ref=78BCD3B5B950E2D8A579E96D2452054670D01AFB56B6DB03B78A2C904D5702098CEFCC670D5FD125272329B14988F44D80D434618B44FBCA14DEDB9346P2O8A" TargetMode="External"/><Relationship Id="rId25" Type="http://schemas.openxmlformats.org/officeDocument/2006/relationships/hyperlink" Target="consultantplus://offline/ref=78BCD3B5B950E2D8A579E96D2452054670D01AFB56B6DA0BB38C2F904D5702098CEFCC670D5FD125272329B14B8CF44D80D434618B44FBCA14DEDB9346P2O8A" TargetMode="External"/><Relationship Id="rId33" Type="http://schemas.openxmlformats.org/officeDocument/2006/relationships/hyperlink" Target="consultantplus://offline/ref=78BCD3B5B950E2D8A579E96D2452054670D01AFB56B6DB02B08D29904D5702098CEFCC670D5FD125272329B14A8AF44D80D434618B44FBCA14DEDB9346P2O8A" TargetMode="External"/><Relationship Id="rId38" Type="http://schemas.openxmlformats.org/officeDocument/2006/relationships/hyperlink" Target="consultantplus://offline/ref=78BCD3B5B950E2D8A579F760323E594E72DE45F45FB1D555EBDB239A180F5D50CEA8C56D5D1E9E7C77677CBC4988E119D48E636C8BP4O5A" TargetMode="External"/><Relationship Id="rId46" Type="http://schemas.openxmlformats.org/officeDocument/2006/relationships/hyperlink" Target="consultantplus://offline/ref=78BCD3B5B950E2D8A579F760323E594E72DE45F45FB1D555EBDB239A180F5D50CEA8C56D591C972F2E287DE00FDCF21BD08E61699747E5C8P1O1A" TargetMode="External"/><Relationship Id="rId59" Type="http://schemas.openxmlformats.org/officeDocument/2006/relationships/hyperlink" Target="consultantplus://offline/ref=78BCD3B5B950E2D8A579F760323E594E72DE45F45FB1D555EBDB239A180F5D50CEA8C56D5E1F9E7C77677CBC4988E119D48E636C8BP4O5A" TargetMode="External"/><Relationship Id="rId67" Type="http://schemas.openxmlformats.org/officeDocument/2006/relationships/hyperlink" Target="consultantplus://offline/ref=78BCD3B5B950E2D8A579E96D2452054670D01AFB56B6DB06BF8F29904D5702098CEFCC670D5FD125272329B14A89F44D80D434618B44FBCA14DEDB9346P2O8A" TargetMode="External"/><Relationship Id="rId20" Type="http://schemas.openxmlformats.org/officeDocument/2006/relationships/hyperlink" Target="consultantplus://offline/ref=78BCD3B5B950E2D8A579E96D2452054670D01AFB56B6DA07B6882F904D5702098CEFCC670D5FD125272329B14B80F44D80D434618B44FBCA14DEDB9346P2O8A" TargetMode="External"/><Relationship Id="rId41" Type="http://schemas.openxmlformats.org/officeDocument/2006/relationships/hyperlink" Target="consultantplus://offline/ref=78BCD3B5B950E2D8A579F760323E594E72DE45F45FB1D555EBDB239A180F5D50CEA8C56D591C96212F287DE00FDCF21BD08E61699747E5C8P1O1A" TargetMode="External"/><Relationship Id="rId54" Type="http://schemas.openxmlformats.org/officeDocument/2006/relationships/hyperlink" Target="consultantplus://offline/ref=78BCD3B5B950E2D8A579E96D2452054670D01AFB56B6DB03B78F2A904D5702098CEFCC670D5FD125272329B14A8EF44D80D434618B44FBCA14DEDB9346P2O8A" TargetMode="External"/><Relationship Id="rId62" Type="http://schemas.openxmlformats.org/officeDocument/2006/relationships/hyperlink" Target="consultantplus://offline/ref=78BCD3B5B950E2D8A579F760323E594E70DD40F754B6D555EBDB239A180F5D50CEA8C56D591C952925287DE00FDCF21BD08E61699747E5C8P1O1A" TargetMode="External"/><Relationship Id="rId70" Type="http://schemas.openxmlformats.org/officeDocument/2006/relationships/hyperlink" Target="consultantplus://offline/ref=78BCD3B5B950E2D8A579E96D2452054670D01AFB56B6DB06BF8F29904D5702098CEFCC670D5FD125272329B14A8AF44D80D434618B44FBCA14DEDB9346P2O8A" TargetMode="External"/><Relationship Id="rId75" Type="http://schemas.openxmlformats.org/officeDocument/2006/relationships/hyperlink" Target="consultantplus://offline/ref=78BCD3B5B950E2D8A579F760323E594E72DF46F654B4D555EBDB239A180F5D50CEA8C56E501C9E7C77677CBC4988E119D48E636C8BP4O5A"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BCD3B5B950E2D8A579E96D2452054670D01AFB56B6DB02B08D29904D5702098CEFCC670D5FD125272329B14B8CF44D80D434618B44FBCA14DEDB9346P2O8A" TargetMode="External"/><Relationship Id="rId15" Type="http://schemas.openxmlformats.org/officeDocument/2006/relationships/hyperlink" Target="consultantplus://offline/ref=78BCD3B5B950E2D8A579E96D2452054670D01AFB56B6DC06BF8B2A904D5702098CEFCC670D4DD17D2B2128AF4B8CE11BD192P6O1A" TargetMode="External"/><Relationship Id="rId23" Type="http://schemas.openxmlformats.org/officeDocument/2006/relationships/hyperlink" Target="consultantplus://offline/ref=78BCD3B5B950E2D8A579E96D2452054670D01AFB56B6DA00B58D2E904D5702098CEFCC670D5FD125272329B1438AF44D80D434618B44FBCA14DEDB9346P2O8A" TargetMode="External"/><Relationship Id="rId28" Type="http://schemas.openxmlformats.org/officeDocument/2006/relationships/hyperlink" Target="consultantplus://offline/ref=78BCD3B5B950E2D8A579E96D2452054670D01AFB56B6DB06BF8F29904D5702098CEFCC670D5FD125272329B14B8CF44D80D434618B44FBCA14DEDB9346P2O8A" TargetMode="External"/><Relationship Id="rId36" Type="http://schemas.openxmlformats.org/officeDocument/2006/relationships/hyperlink" Target="consultantplus://offline/ref=78BCD3B5B950E2D8A579E96D2452054670D01AFB56B6DB03B78F2A904D5702098CEFCC670D5FD125272329B14A8BF44D80D434618B44FBCA14DEDB9346P2O8A" TargetMode="External"/><Relationship Id="rId49" Type="http://schemas.openxmlformats.org/officeDocument/2006/relationships/hyperlink" Target="consultantplus://offline/ref=78BCD3B5B950E2D8A579F760323E594E72DF46F654B4D555EBDB239A180F5D50CEA8C5685A17C179627624B34A97FF1CCF92616EP8O9A" TargetMode="External"/><Relationship Id="rId57" Type="http://schemas.openxmlformats.org/officeDocument/2006/relationships/hyperlink" Target="consultantplus://offline/ref=78BCD3B5B950E2D8A579F760323E594E72DE45F45FB1D555EBDB239A180F5D50CEA8C56D5D1E9E7C77677CBC4988E119D48E636C8BP4O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74</Pages>
  <Words>23964</Words>
  <Characters>136595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Бутько Елена Викторовна</dc:creator>
  <cp:keywords/>
  <dc:description/>
  <cp:lastModifiedBy>Бутько Елена Викторовна</cp:lastModifiedBy>
  <cp:revision>1</cp:revision>
  <dcterms:created xsi:type="dcterms:W3CDTF">2020-05-21T00:14:00Z</dcterms:created>
  <dcterms:modified xsi:type="dcterms:W3CDTF">2020-05-21T00:30:00Z</dcterms:modified>
</cp:coreProperties>
</file>